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Political Advisory &amp; Campaign Strategy Services</w:t>
      </w:r>
    </w:p>
    <w:p>
      <w:pPr>
        <w:pStyle w:val="BodyText"/>
      </w:pPr>
      <w:r>
        <w:t xml:space="preserve">Serving the Politician Community in Houston, Texas, United States</w:t>
      </w:r>
    </w:p>
    <w:bookmarkEnd w:id="20"/>
    <w:p>
      <w:pPr>
        <w:pStyle w:val="BodyText"/>
      </w:pPr>
      <w:r>
        <w:rPr>
          <w:bCs/>
          <w:b/>
        </w:rPr>
        <w:t xml:space="preserve">Quotation Estimate No.:</w:t>
      </w:r>
      <w:r>
        <w:t xml:space="preserve"> </w:t>
      </w:r>
      <w:r>
        <w:t xml:space="preserve">QE-HOU-2025-04782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Lone Star Political Consulting Group</w:t>
      </w:r>
      <w:r>
        <w:br/>
      </w:r>
      <w:r>
        <w:rPr>
          <w:bCs/>
          <w:b/>
        </w:rPr>
        <w:t xml:space="preserve">Address:</w:t>
      </w:r>
      <w:r>
        <w:t xml:space="preserve"> </w:t>
      </w:r>
      <w:r>
        <w:t xml:space="preserve">1200 Smith Street, Suite 450</w:t>
      </w:r>
      <w:r>
        <w:br/>
      </w:r>
      <w:r>
        <w:t xml:space="preserve">Houston, Texas 77002, United States</w:t>
      </w:r>
      <w:r>
        <w:br/>
      </w:r>
      <w:r>
        <w:rPr>
          <w:bCs/>
          <w:b/>
        </w:rPr>
        <w:t xml:space="preserve">Contact:</w:t>
      </w:r>
      <w:r>
        <w:t xml:space="preserve"> </w:t>
      </w:r>
      <w:r>
        <w:t xml:space="preserve">(713) 555-0187 | info@lsplgconsulting.com</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The Honorable Marcus D. Whitfield, Politician &amp; City Council Member, District 7</w:t>
            </w:r>
          </w:p>
        </w:tc>
      </w:tr>
      <w:tr>
        <w:tc>
          <w:tcPr/>
          <w:p>
            <w:pPr>
              <w:pStyle w:val="Compact"/>
              <w:jc w:val="left"/>
            </w:pPr>
            <w:r>
              <w:rPr>
                <w:bCs/>
                <w:b/>
              </w:rPr>
              <w:t xml:space="preserve">Position:</w:t>
            </w:r>
          </w:p>
        </w:tc>
        <w:tc>
          <w:tcPr/>
          <w:p>
            <w:pPr>
              <w:pStyle w:val="Compact"/>
              <w:jc w:val="left"/>
            </w:pPr>
            <w:r>
              <w:t xml:space="preserve">Elected Politician, Houston City Council, United States</w:t>
            </w:r>
          </w:p>
        </w:tc>
      </w:tr>
      <w:tr>
        <w:tc>
          <w:tcPr/>
          <w:p>
            <w:pPr>
              <w:pStyle w:val="Compact"/>
              <w:jc w:val="left"/>
            </w:pPr>
            <w:r>
              <w:rPr>
                <w:bCs/>
                <w:b/>
              </w:rPr>
              <w:t xml:space="preserve">Office Address:</w:t>
            </w:r>
          </w:p>
        </w:tc>
        <w:tc>
          <w:tcPr/>
          <w:p>
            <w:pPr>
              <w:pStyle w:val="Compact"/>
              <w:jc w:val="left"/>
            </w:pPr>
            <w:r>
              <w:t xml:space="preserve">1200 Main Street, Houston, Texas 77002, United States</w:t>
            </w:r>
          </w:p>
        </w:tc>
      </w:tr>
      <w:tr>
        <w:tc>
          <w:tcPr/>
          <w:p>
            <w:pPr>
              <w:pStyle w:val="Compact"/>
              <w:jc w:val="left"/>
            </w:pPr>
            <w:r>
              <w:rPr>
                <w:bCs/>
                <w:b/>
              </w:rPr>
              <w:t xml:space="preserve">Engagement Purpose:</w:t>
            </w:r>
          </w:p>
        </w:tc>
        <w:tc>
          <w:tcPr/>
          <w:p>
            <w:pPr>
              <w:pStyle w:val="Compact"/>
              <w:jc w:val="left"/>
            </w:pPr>
            <w:r>
              <w:t xml:space="preserve">Comprehensive political advisory, public image management, and re-election campaign strategy for the Politician's 2026 municipal race in Houston, Texas</w:t>
            </w:r>
          </w:p>
        </w:tc>
      </w:tr>
    </w:tbl>
    <w:bookmarkEnd w:id="21"/>
    <w:bookmarkStart w:id="22" w:name="scope-of-services"/>
    <w:p>
      <w:pPr>
        <w:pStyle w:val="Heading2"/>
      </w:pPr>
      <w:r>
        <w:t xml:space="preserve">2. Scope of Services</w:t>
      </w:r>
    </w:p>
    <w:p>
      <w:pPr>
        <w:pStyle w:val="FirstParagraph"/>
      </w:pPr>
      <w:r>
        <w:t xml:space="preserve">This Quotation Estimate outlines the full range of professional services that Lone Star Political Consulting Group will deliver to the Politician, Honorable Marcus D. Whitfield, in support of his political career and upcoming re-election campaign in the city of Houston, United States. The services are tailored specifically to the unique political landscape of Houston, Texas, and the responsibilities of an elected Politician serving a diverse metropolitan district.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Political Strategy &amp; Campaign Planning for the Politician's 2026 re-election in Houston, United States. Includes voter demographic analysis, district mapping, and messaging development specific to Houston's diverse electorate.</w:t>
            </w:r>
          </w:p>
        </w:tc>
        <w:tc>
          <w:tcPr/>
          <w:p>
            <w:pPr>
              <w:pStyle w:val="Compact"/>
              <w:jc w:val="left"/>
            </w:pPr>
            <w:r>
              <w:t xml:space="preserve">6 months</w:t>
            </w:r>
          </w:p>
        </w:tc>
        <w:tc>
          <w:tcPr/>
          <w:p>
            <w:pPr>
              <w:pStyle w:val="Compact"/>
              <w:jc w:val="left"/>
            </w:pPr>
            <w:r>
              <w:t xml:space="preserve">$8,500/mo</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Public Speaking &amp; Media Training for the Politician. Weekly coaching sessions to refine public address, press conference delivery, and television interview performance for the Politician's public appearances across Houston, United States.</w:t>
            </w:r>
          </w:p>
        </w:tc>
        <w:tc>
          <w:tcPr/>
          <w:p>
            <w:pPr>
              <w:pStyle w:val="Compact"/>
              <w:jc w:val="left"/>
            </w:pPr>
            <w:r>
              <w:t xml:space="preserve">4 months</w:t>
            </w:r>
          </w:p>
        </w:tc>
        <w:tc>
          <w:tcPr/>
          <w:p>
            <w:pPr>
              <w:pStyle w:val="Compact"/>
              <w:jc w:val="left"/>
            </w:pPr>
            <w:r>
              <w:t xml:space="preserve">$3,200/mo</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Digital &amp; Social Media Campaign Management. Full management of the Politician's online presence, including content creation, paid advertising, and community engagement strategies targeting Houston, Texas residents.</w:t>
            </w:r>
          </w:p>
        </w:tc>
        <w:tc>
          <w:tcPr/>
          <w:p>
            <w:pPr>
              <w:pStyle w:val="Compact"/>
              <w:jc w:val="left"/>
            </w:pPr>
            <w:r>
              <w:t xml:space="preserve">8 months</w:t>
            </w:r>
          </w:p>
        </w:tc>
        <w:tc>
          <w:tcPr/>
          <w:p>
            <w:pPr>
              <w:pStyle w:val="Compact"/>
              <w:jc w:val="left"/>
            </w:pPr>
            <w:r>
              <w:t xml:space="preserve">$4,750/mo</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Policy Research &amp; Briefing Services. Ongoing research support for the Politician on municipal legislation, urban development, transportation infrastructure, and public safety issues relevant to Houston, United States governance.</w:t>
            </w:r>
          </w:p>
        </w:tc>
        <w:tc>
          <w:tcPr/>
          <w:p>
            <w:pPr>
              <w:pStyle w:val="Compact"/>
              <w:jc w:val="left"/>
            </w:pPr>
            <w:r>
              <w:t xml:space="preserve">12 months</w:t>
            </w:r>
          </w:p>
        </w:tc>
        <w:tc>
          <w:tcPr/>
          <w:p>
            <w:pPr>
              <w:pStyle w:val="Compact"/>
              <w:jc w:val="left"/>
            </w:pPr>
            <w:r>
              <w:t xml:space="preserve">$2,900/mo</w:t>
            </w:r>
          </w:p>
        </w:tc>
        <w:tc>
          <w:tcPr/>
          <w:p>
            <w:pPr>
              <w:pStyle w:val="Compact"/>
              <w:jc w:val="left"/>
            </w:pPr>
            <w:r>
              <w:t xml:space="preserve">$34,800.00</w:t>
            </w:r>
          </w:p>
        </w:tc>
      </w:tr>
      <w:tr>
        <w:tc>
          <w:tcPr/>
          <w:p>
            <w:pPr>
              <w:pStyle w:val="Compact"/>
              <w:jc w:val="left"/>
            </w:pPr>
            <w:r>
              <w:t xml:space="preserve">05</w:t>
            </w:r>
          </w:p>
        </w:tc>
        <w:tc>
          <w:tcPr/>
          <w:p>
            <w:pPr>
              <w:pStyle w:val="Compact"/>
              <w:jc w:val="left"/>
            </w:pPr>
            <w:r>
              <w:t xml:space="preserve">Stakeholder &amp; Community Relations Management. Facilitation of meetings between the Politician and key Houston community organizations, business leaders, civic groups, and United States federal liaison offices.</w:t>
            </w:r>
          </w:p>
        </w:tc>
        <w:tc>
          <w:tcPr/>
          <w:p>
            <w:pPr>
              <w:pStyle w:val="Compact"/>
              <w:jc w:val="left"/>
            </w:pPr>
            <w:r>
              <w:t xml:space="preserve">10 months</w:t>
            </w:r>
          </w:p>
        </w:tc>
        <w:tc>
          <w:tcPr/>
          <w:p>
            <w:pPr>
              <w:pStyle w:val="Compact"/>
              <w:jc w:val="left"/>
            </w:pPr>
            <w:r>
              <w:t xml:space="preserve">$2,100/mo</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Event Planning &amp; Coordination. Organization of town halls, fundraising galas, voter registration drives, and community outreach events for the Politician throughout the Houston, Texas metropolitan area.</w:t>
            </w:r>
          </w:p>
        </w:tc>
        <w:tc>
          <w:tcPr/>
          <w:p>
            <w:pPr>
              <w:pStyle w:val="Compact"/>
              <w:jc w:val="left"/>
            </w:pPr>
            <w:r>
              <w:t xml:space="preserve">12 months</w:t>
            </w:r>
          </w:p>
        </w:tc>
        <w:tc>
          <w:tcPr/>
          <w:p>
            <w:pPr>
              <w:pStyle w:val="Compact"/>
              <w:jc w:val="left"/>
            </w:pPr>
            <w:r>
              <w:t xml:space="preserve">$1,850/mo</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Legal &amp; Compliance Advisory. Guidance on United States federal campaign finance regulations, Texas state election law compliance, and Politician ethics board requirements for the Politician's office in Houston.</w:t>
            </w:r>
          </w:p>
        </w:tc>
        <w:tc>
          <w:tcPr/>
          <w:p>
            <w:pPr>
              <w:pStyle w:val="Compact"/>
              <w:jc w:val="left"/>
            </w:pPr>
            <w:r>
              <w:t xml:space="preserve">12 months</w:t>
            </w:r>
          </w:p>
        </w:tc>
        <w:tc>
          <w:tcPr/>
          <w:p>
            <w:pPr>
              <w:pStyle w:val="Compact"/>
              <w:jc w:val="left"/>
            </w:pPr>
            <w:r>
              <w:t xml:space="preserve">$1,500/mo</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Crisis Communication &amp; Reputation Management. 24/7 monitoring and rapid-response communication strategy for the Politician to address any public controversies, media inquiries, or political challenges in Houston, United States.</w:t>
            </w:r>
          </w:p>
        </w:tc>
        <w:tc>
          <w:tcPr/>
          <w:p>
            <w:pPr>
              <w:pStyle w:val="Compact"/>
              <w:jc w:val="left"/>
            </w:pPr>
            <w:r>
              <w:t xml:space="preserve">12 months</w:t>
            </w:r>
          </w:p>
        </w:tc>
        <w:tc>
          <w:tcPr/>
          <w:p>
            <w:pPr>
              <w:pStyle w:val="Compact"/>
              <w:jc w:val="left"/>
            </w:pPr>
            <w:r>
              <w:t xml:space="preserve">$2,400/mo</w:t>
            </w:r>
          </w:p>
        </w:tc>
        <w:tc>
          <w:tcPr/>
          <w:p>
            <w:pPr>
              <w:pStyle w:val="Compact"/>
              <w:jc w:val="left"/>
            </w:pPr>
            <w:r>
              <w:t xml:space="preserve">$28,800.00</w:t>
            </w:r>
          </w:p>
        </w:tc>
      </w:tr>
      <w:tr>
        <w:tc>
          <w:tcPr>
            <w:gridSpan w:val="4"/>
          </w:tcPr>
          <w:p>
            <w:pPr>
              <w:pStyle w:val="Compact"/>
              <w:jc w:val="right"/>
            </w:pPr>
            <w:r>
              <w:t xml:space="preserve">TOTAL ESTIMATED COST (USD):</w:t>
            </w:r>
          </w:p>
        </w:tc>
        <w:tc>
          <w:tcPr/>
          <w:p>
            <w:pPr>
              <w:pStyle w:val="Compact"/>
              <w:jc w:val="left"/>
            </w:pPr>
            <w:r>
              <w:t xml:space="preserve">$226,600.00</w:t>
            </w:r>
          </w:p>
        </w:tc>
      </w:tr>
    </w:tbl>
    <w:bookmarkEnd w:id="22"/>
    <w:bookmarkStart w:id="23" w:name="payment-terms"/>
    <w:p>
      <w:pPr>
        <w:pStyle w:val="Heading2"/>
      </w:pPr>
      <w:r>
        <w:t xml:space="preserve">3. Payment Terms</w:t>
      </w:r>
    </w:p>
    <w:p>
      <w:pPr>
        <w:pStyle w:val="FirstParagraph"/>
      </w:pPr>
      <w:r>
        <w:t xml:space="preserve">All amounts listed in this Quotation Estimate are in United States Dollars (USD). Payment is due within thirty (30) days of invoice issuance. A 15% retainer fee of $33,990.00 is required upon acceptance of this Quotation Estimate to commence services. Monthly invoices will be issued on the first business day of each month for ongoing engagements. Late payments shall accrue interest at a rate of 1.5% per month as permitted under Texas state commercial law. All payments shall be made via wire transfer to the account designated by Lone Star Political Consulting Group, Houston, Texas, United States.</w:t>
      </w:r>
    </w:p>
    <w:bookmarkEnd w:id="23"/>
    <w:bookmarkStart w:id="25" w:name="terms-conditions"/>
    <w:p>
      <w:pPr>
        <w:pStyle w:val="Heading2"/>
      </w:pPr>
      <w:r>
        <w:t xml:space="preserve">4. Terms &amp; Conditions</w:t>
      </w:r>
    </w:p>
    <w:bookmarkStart w:id="24" w:name="X7e7ddccf80a63ed9003e5c8acbf61c1efe0ffc7"/>
    <w:p>
      <w:pPr>
        <w:pStyle w:val="Heading3"/>
      </w:pPr>
      <w:r>
        <w:t xml:space="preserve">Important Conditions of This Quotation Estimate</w:t>
      </w:r>
    </w:p>
    <w:p>
      <w:pPr>
        <w:pStyle w:val="FirstParagraph"/>
      </w:pPr>
      <w:r>
        <w:rPr>
          <w:bCs/>
          <w:b/>
        </w:rPr>
        <w:t xml:space="preserve">4.1</w:t>
      </w:r>
      <w:r>
        <w:t xml:space="preserve"> </w:t>
      </w:r>
      <w:r>
        <w:t xml:space="preserve">This Quotation Estimate is valid for thirty (30) days from the date of issue. After the expiration date, all rates and service terms are subject to revision.</w:t>
      </w:r>
    </w:p>
    <w:p>
      <w:pPr>
        <w:pStyle w:val="BodyText"/>
      </w:pPr>
      <w:r>
        <w:rPr>
          <w:bCs/>
          <w:b/>
        </w:rPr>
        <w:t xml:space="preserve">4.2</w:t>
      </w:r>
      <w:r>
        <w:t xml:space="preserve"> </w:t>
      </w:r>
      <w:r>
        <w:t xml:space="preserve">The Politician, Honorable Marcus D. Whitfield, acknowledges that all services described herein are provided in strict compliance with United States federal election law, Texas state political campaign regulations, and the Houston Municipal Code governing elected officials.</w:t>
      </w:r>
    </w:p>
    <w:p>
      <w:pPr>
        <w:pStyle w:val="BodyText"/>
      </w:pPr>
      <w:r>
        <w:rPr>
          <w:bCs/>
          <w:b/>
        </w:rPr>
        <w:t xml:space="preserve">4.3</w:t>
      </w:r>
      <w:r>
        <w:t xml:space="preserve"> </w:t>
      </w:r>
      <w:r>
        <w:t xml:space="preserve">All materials, strategies, and deliverables produced under this Quotation Estimate shall remain the exclusive property of the Politician and his office. No third-party disclosure is permitted without written consent.</w:t>
      </w:r>
    </w:p>
    <w:p>
      <w:pPr>
        <w:pStyle w:val="BodyText"/>
      </w:pPr>
      <w:r>
        <w:rPr>
          <w:bCs/>
          <w:b/>
        </w:rPr>
        <w:t xml:space="preserve">4.4</w:t>
      </w:r>
      <w:r>
        <w:t xml:space="preserve"> </w:t>
      </w:r>
      <w:r>
        <w:t xml:space="preserve">Either party may terminate this engagement with thirty (30) days written notice. Upon termination, all services rendered up to the termination date shall be invoiced in full.</w:t>
      </w:r>
    </w:p>
    <w:p>
      <w:pPr>
        <w:pStyle w:val="BodyText"/>
      </w:pPr>
      <w:r>
        <w:rPr>
          <w:bCs/>
          <w:b/>
        </w:rPr>
        <w:t xml:space="preserve">4.5</w:t>
      </w:r>
      <w:r>
        <w:t xml:space="preserve"> </w:t>
      </w:r>
      <w:r>
        <w:t xml:space="preserve">This Quotation Estimate does not constitute a binding contract until countersigned by both parties. Governing law for any disputes shall be the laws of the State of Texas, United States, with jurisdiction in Harris County, Houston, Texas.</w:t>
      </w:r>
    </w:p>
    <w:p>
      <w:pPr>
        <w:pStyle w:val="BodyText"/>
      </w:pPr>
      <w:r>
        <w:rPr>
          <w:bCs/>
          <w:b/>
        </w:rPr>
        <w:t xml:space="preserve">4.6</w:t>
      </w:r>
      <w:r>
        <w:t xml:space="preserve"> </w:t>
      </w:r>
      <w:r>
        <w:t xml:space="preserve">The Politician agrees to provide timely access to office personnel, campaign data, and relevant municipal records in Houston, United States, to facilitate the delivery of services outlined in this Quotation Estimate.</w:t>
      </w:r>
    </w:p>
    <w:bookmarkEnd w:id="24"/>
    <w:bookmarkEnd w:id="25"/>
    <w:bookmarkStart w:id="26" w:name="acceptance-authorization"/>
    <w:p>
      <w:pPr>
        <w:pStyle w:val="Heading2"/>
      </w:pPr>
      <w:r>
        <w:t xml:space="preserve">5. Acceptance &amp; Authorization</w:t>
      </w:r>
    </w:p>
    <w:p>
      <w:pPr>
        <w:pStyle w:val="FirstParagraph"/>
      </w:pPr>
      <w:r>
        <w:t xml:space="preserve">By signing below, both parties acknowledge and agree to the terms, conditions, and service scope detailed in this Quotation Estimate for political advisory services rendered to the Politician in Houston, Texas, United States.</w:t>
      </w:r>
    </w:p>
    <w:p>
      <w:pPr>
        <w:pStyle w:val="BodyText"/>
      </w:pPr>
      <w:r>
        <w:rPr>
          <w:bCs/>
          <w:b/>
        </w:rPr>
        <w:t xml:space="preserve">Prepared By:</w:t>
      </w:r>
      <w:r>
        <w:br/>
      </w:r>
      <w:r>
        <w:t xml:space="preserve">Jonathan R. Caldwell, Senior Political Strategist</w:t>
      </w:r>
      <w:r>
        <w:br/>
      </w:r>
      <w:r>
        <w:t xml:space="preserve">Lone Star Political Consulting Group</w:t>
      </w:r>
      <w:r>
        <w:br/>
      </w:r>
      <w:r>
        <w:t xml:space="preserve">Houston, Texas, United States</w:t>
      </w:r>
      <w:r>
        <w:br/>
      </w:r>
      <w:r>
        <w:t xml:space="preserve">Date: _______________</w:t>
      </w:r>
    </w:p>
    <w:p>
      <w:pPr>
        <w:pStyle w:val="BodyText"/>
      </w:pPr>
      <w:r>
        <w:rPr>
          <w:bCs/>
          <w:b/>
        </w:rPr>
        <w:t xml:space="preserve">Accepted By (The Politician):</w:t>
      </w:r>
      <w:r>
        <w:br/>
      </w:r>
      <w:r>
        <w:t xml:space="preserve">Hon. Marcus D. Whitfield</w:t>
      </w:r>
      <w:r>
        <w:br/>
      </w:r>
      <w:r>
        <w:t xml:space="preserve">City Council Member, District 7</w:t>
      </w:r>
      <w:r>
        <w:br/>
      </w:r>
      <w:r>
        <w:t xml:space="preserve">Houston, Texas, United States</w:t>
      </w:r>
      <w:r>
        <w:br/>
      </w:r>
      <w:r>
        <w:t xml:space="preserve">Date: _______________</w:t>
      </w:r>
    </w:p>
    <w:p>
      <w:pPr>
        <w:pStyle w:val="BodyText"/>
      </w:pPr>
      <w:r>
        <w:t xml:space="preserve">Lone Star Political Consulting Group | 1200 Smith Street, Suite 450, Houston, TX 77002, United States | (713) 555-0187</w:t>
      </w:r>
    </w:p>
    <w:p>
      <w:pPr>
        <w:pStyle w:val="BodyText"/>
      </w:pPr>
      <w:r>
        <w:t xml:space="preserve">Quotation Estimate No. QE-HOU-2025-04782 | This document is confidential and intended solely for the named Politician client in Houston, Texas, United States.</w:t>
      </w:r>
    </w:p>
    <w:p>
      <w:pPr>
        <w:pStyle w:val="BodyText"/>
      </w:pPr>
      <w:r>
        <w:t xml:space="preserve">© 2025 Lone Star Political Consulting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Houston, United States</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