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Political</w:t>
      </w:r>
      <w:r>
        <w:t xml:space="preserve"> </w:t>
      </w:r>
      <w:r>
        <w:t xml:space="preserve">Advisory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Political Advisory &amp; Campaign Management Services</w:t>
      </w:r>
    </w:p>
    <w:p>
      <w:pPr>
        <w:pStyle w:val="BodyText"/>
      </w:pPr>
      <w:r>
        <w:t xml:space="preserve">Prepared for use in Zimbabwe Harare</w:t>
      </w:r>
    </w:p>
    <w:bookmarkEnd w:id="20"/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QTE-ZW-HRE-2025-0472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 (30 days)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Zimbabwe Dollar (ZWL) / US Dollar (USD)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Harare Political Strategy Consultants (Pvt) Ltd</w:t>
      </w:r>
    </w:p>
    <w:bookmarkEnd w:id="21"/>
    <w:bookmarkStart w:id="22" w:name="client-politician-information"/>
    <w:p>
      <w:pPr>
        <w:pStyle w:val="Heading3"/>
      </w:pPr>
      <w:r>
        <w:t xml:space="preserve">Client / Politician Information</w:t>
      </w:r>
    </w:p>
    <w:p>
      <w:pPr>
        <w:pStyle w:val="FirstParagraph"/>
      </w:pPr>
      <w:r>
        <w:rPr>
          <w:bCs/>
          <w:b/>
        </w:rPr>
        <w:t xml:space="preserve">Politician Name:</w:t>
      </w:r>
      <w:r>
        <w:t xml:space="preserve"> </w:t>
      </w:r>
      <w:r>
        <w:t xml:space="preserve">Hon. [Full Name], MP</w:t>
      </w:r>
    </w:p>
    <w:p>
      <w:pPr>
        <w:pStyle w:val="BodyText"/>
      </w:pPr>
      <w:r>
        <w:rPr>
          <w:bCs/>
          <w:b/>
        </w:rPr>
        <w:t xml:space="preserve">Political Party:</w:t>
      </w:r>
      <w:r>
        <w:t xml:space="preserve"> </w:t>
      </w:r>
      <w:r>
        <w:t xml:space="preserve">[Registered Party Name]</w:t>
      </w:r>
    </w:p>
    <w:p>
      <w:pPr>
        <w:pStyle w:val="BodyText"/>
      </w:pPr>
      <w:r>
        <w:rPr>
          <w:bCs/>
          <w:b/>
        </w:rPr>
        <w:t xml:space="preserve">Constituency:</w:t>
      </w:r>
      <w:r>
        <w:t xml:space="preserve"> </w:t>
      </w:r>
      <w:r>
        <w:t xml:space="preserve">Harare Central, Zimbabwe</w:t>
      </w:r>
    </w:p>
    <w:p>
      <w:pPr>
        <w:pStyle w:val="BodyText"/>
      </w:pPr>
      <w:r>
        <w:rPr>
          <w:bCs/>
          <w:b/>
        </w:rPr>
        <w:t xml:space="preserve">Office Address:</w:t>
      </w:r>
      <w:r>
        <w:t xml:space="preserve"> </w:t>
      </w:r>
      <w:r>
        <w:t xml:space="preserve">12 Samora Machel Avenue, Harare, Zimbabwe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+263 77 000 0000</w:t>
      </w:r>
    </w:p>
    <w:bookmarkEnd w:id="22"/>
    <w:bookmarkStart w:id="23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Harare Political Strategy Consultants (Pvt) Ltd to provide a comprehensive, itemised financial projection for the full suite of political advisory, campaign management, and public engagement services to be rendered to the above-named</w:t>
      </w:r>
      <w:r>
        <w:t xml:space="preserve"> </w:t>
      </w:r>
      <w:r>
        <w:t xml:space="preserve">Politician</w:t>
      </w:r>
      <w:r>
        <w:t xml:space="preserve"> </w:t>
      </w:r>
      <w:r>
        <w:t xml:space="preserve">in the city of</w:t>
      </w:r>
      <w:r>
        <w:t xml:space="preserve"> </w:t>
      </w:r>
      <w:r>
        <w:t xml:space="preserve">Zimbabwe Harare</w:t>
      </w:r>
      <w:r>
        <w:t xml:space="preserve">. This document serves as a binding financial reference for the duration of the engagement period and is intended to ensure full transparency between the service provider and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regarding all costs associated with professional political operations within the Harare metropolitan area and surrounding regions of Zimbabwe.</w:t>
      </w:r>
    </w:p>
    <w:p>
      <w:pPr>
        <w:pStyle w:val="BodyText"/>
      </w:pPr>
      <w:r>
        <w:t xml:space="preserve">The scope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encompasses all activities necessary to support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in fulfilling legislative duties, conducting grassroots outreach, managing media relations, and preparing for upcoming electoral cycles within</w:t>
      </w:r>
      <w:r>
        <w:t xml:space="preserve"> </w:t>
      </w:r>
      <w:r>
        <w:t xml:space="preserve">Zimbabwe Harare</w:t>
      </w:r>
      <w:r>
        <w:t xml:space="preserve">. All pricing has been calculated in accordance with the prevailing economic conditions in Zimbabwe as of the date of issue, and adjustments may apply should the ZWL-to-USD exchange rate fluctuate by more than 15% during the validity period of this estimate.</w:t>
      </w:r>
    </w:p>
    <w:bookmarkEnd w:id="23"/>
    <w:bookmarkStart w:id="24" w:name="scope-of-services"/>
    <w:p>
      <w:pPr>
        <w:pStyle w:val="Heading2"/>
      </w:pPr>
      <w:r>
        <w:t xml:space="preserve">2. Scope of Services</w:t>
      </w:r>
    </w:p>
    <w:p>
      <w:pPr>
        <w:pStyle w:val="FirstParagraph"/>
      </w:pPr>
      <w:r>
        <w:t xml:space="preserve">The following services are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operating in</w:t>
      </w:r>
      <w:r>
        <w:t xml:space="preserve"> </w:t>
      </w:r>
      <w:r>
        <w:t xml:space="preserve">Zimbabwe Harare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Strategic political advisory and policy briefing sessions (bi-weekly, in-person at the Politician's Harare office)</w:t>
      </w:r>
    </w:p>
    <w:p>
      <w:pPr>
        <w:numPr>
          <w:ilvl w:val="0"/>
          <w:numId w:val="1001"/>
        </w:numPr>
        <w:pStyle w:val="Compact"/>
      </w:pPr>
      <w:r>
        <w:t xml:space="preserve">Campaign planning, voter mapping, and constituency engagement strategy for Harare Central and adjacent wards</w:t>
      </w:r>
    </w:p>
    <w:p>
      <w:pPr>
        <w:numPr>
          <w:ilvl w:val="0"/>
          <w:numId w:val="1001"/>
        </w:numPr>
        <w:pStyle w:val="Compact"/>
      </w:pPr>
      <w:r>
        <w:t xml:space="preserve">Media relations management, press release drafting, and coordination with Zimbabwean national and local press outlets</w:t>
      </w:r>
    </w:p>
    <w:p>
      <w:pPr>
        <w:numPr>
          <w:ilvl w:val="0"/>
          <w:numId w:val="1001"/>
        </w:numPr>
        <w:pStyle w:val="Compact"/>
      </w:pPr>
      <w:r>
        <w:t xml:space="preserve">Public speaking preparation, speechwriting, and debate coaching for parliamentary sessions and public forums in Harare</w:t>
      </w:r>
    </w:p>
    <w:p>
      <w:pPr>
        <w:numPr>
          <w:ilvl w:val="0"/>
          <w:numId w:val="1001"/>
        </w:numPr>
        <w:pStyle w:val="Compact"/>
      </w:pPr>
      <w:r>
        <w:t xml:space="preserve">Digital campaign management including social media strategy, content production, and online voter engagement platforms</w:t>
      </w:r>
    </w:p>
    <w:p>
      <w:pPr>
        <w:numPr>
          <w:ilvl w:val="0"/>
          <w:numId w:val="1001"/>
        </w:numPr>
        <w:pStyle w:val="Compact"/>
      </w:pPr>
      <w:r>
        <w:t xml:space="preserve">Logistical coordination for town halls, community meetings, and political rallies across the Harare metropolitan area</w:t>
      </w:r>
    </w:p>
    <w:p>
      <w:pPr>
        <w:numPr>
          <w:ilvl w:val="0"/>
          <w:numId w:val="1001"/>
        </w:numPr>
        <w:pStyle w:val="Compact"/>
      </w:pPr>
      <w:r>
        <w:t xml:space="preserve">Legal and regulatory compliance advisory in line with the Zimbabwe Electoral Commission (ZEC) guidelines</w:t>
      </w:r>
    </w:p>
    <w:p>
      <w:pPr>
        <w:numPr>
          <w:ilvl w:val="0"/>
          <w:numId w:val="1001"/>
        </w:numPr>
        <w:pStyle w:val="Compact"/>
      </w:pPr>
      <w:r>
        <w:t xml:space="preserve">Stakeholder mapping and relationship management with local government officials, traditional leaders, and civil society organisations in Zimbabwe Harare</w:t>
      </w:r>
    </w:p>
    <w:bookmarkEnd w:id="24"/>
    <w:bookmarkStart w:id="25" w:name="itemised-cost-breakdown"/>
    <w:p>
      <w:pPr>
        <w:pStyle w:val="Heading2"/>
      </w:pPr>
      <w:r>
        <w:t xml:space="preserve">3. 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Cost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Cost (ZWL)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Political Strategy &amp; Advisory Retainer (Politician-specific consulting)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2,400,000.00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Campaign Planning &amp; Voter Mapping (Harare Central constituency)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 + 3 revisions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900,000.00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Media Relations &amp; Press Management (Zimbabwe Harare media landscape)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1,360,000.00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Speechwriting, Debate Coaching &amp; Public Speaking 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640,000.00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Campaign &amp; Social Media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1,080,000.00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Logistics Coordination (Town halls, rallies, community meetings in Harare)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events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1,440,000.00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Legal &amp; ZEC Compliance Advisory (Zimbabwe electoral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720,000.00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Stakeholder &amp; Community Relations Management (Harare traditional &amp; civic leaders)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ZWL 800,000.00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ESTIMATED COST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$46,700.00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ZWL 9,340,000.00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All ZWL figures are calculated at an indicative exchange rate of 1 USD = 200 ZWL as of 14 June 2025. The final ZWL amount shall be confirmed at the time of invoicing based on the Reserve Bank of Zimbabwe (RBZ) published rate.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VAT, as the services are rendered to a registered political entity in Zimbabwe Harare and are exempt under applicable Zimbabwean tax legislation.</w:t>
      </w:r>
    </w:p>
    <w:bookmarkEnd w:id="25"/>
    <w:bookmarkStart w:id="26" w:name="payment-terms-conditions"/>
    <w:p>
      <w:pPr>
        <w:pStyle w:val="Heading2"/>
      </w:pPr>
      <w:r>
        <w:t xml:space="preserve">4. Payment Terms &amp; Conditions</w:t>
      </w:r>
    </w:p>
    <w:p>
      <w:pPr>
        <w:pStyle w:val="FirstParagraph"/>
      </w:pPr>
      <w:r>
        <w:rPr>
          <w:bCs/>
          <w:b/>
        </w:rPr>
        <w:t xml:space="preserve">4.1</w:t>
      </w:r>
      <w:r>
        <w:t xml:space="preserve"> </w:t>
      </w:r>
      <w:r>
        <w:t xml:space="preserve">Payment shall be made in three (3) equal instalments: 40% upon acceptance of this</w:t>
      </w:r>
      <w:r>
        <w:t xml:space="preserve"> </w:t>
      </w:r>
      <w:r>
        <w:t xml:space="preserve">Quotation Estimate</w:t>
      </w:r>
      <w:r>
        <w:t xml:space="preserve">, 30% at the midpoint of the six-month engagement period, and 30% upon successful completion of all deliverables.</w:t>
      </w:r>
    </w:p>
    <w:p>
      <w:pPr>
        <w:pStyle w:val="BodyText"/>
      </w:pPr>
      <w:r>
        <w:rPr>
          <w:bCs/>
          <w:b/>
        </w:rPr>
        <w:t xml:space="preserve">4.2</w:t>
      </w:r>
      <w:r>
        <w:t xml:space="preserve"> </w:t>
      </w:r>
      <w:r>
        <w:t xml:space="preserve">All payments shall be made via bank transfer to the account of Harare Political Strategy Consultants (Pvt) Ltd, held at a licensed commercial bank in Harare, Zimbabwe. Cheques or cash payments will not be accepted.</w:t>
      </w:r>
    </w:p>
    <w:p>
      <w:pPr>
        <w:pStyle w:val="BodyText"/>
      </w:pPr>
      <w:r>
        <w:rPr>
          <w:bCs/>
          <w:b/>
        </w:rPr>
        <w:t xml:space="preserve">4.3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Should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require an extension of validity, a written request must be submitted no later than five (5) business days prior to the expiry date.</w:t>
      </w:r>
    </w:p>
    <w:p>
      <w:pPr>
        <w:pStyle w:val="BodyText"/>
      </w:pPr>
      <w:r>
        <w:rPr>
          <w:bCs/>
          <w:b/>
        </w:rPr>
        <w:t xml:space="preserve">4.4</w:t>
      </w:r>
      <w:r>
        <w:t xml:space="preserve"> </w:t>
      </w:r>
      <w:r>
        <w:t xml:space="preserve">Any additional services requested by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beyond the scope outlined in this estimate shall be subject to a separate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mutual written agreement prior to commencement.</w:t>
      </w:r>
    </w:p>
    <w:p>
      <w:pPr>
        <w:pStyle w:val="BodyText"/>
      </w:pPr>
      <w:r>
        <w:rPr>
          <w:bCs/>
          <w:b/>
        </w:rPr>
        <w:t xml:space="preserve">4.5</w:t>
      </w:r>
      <w:r>
        <w:t xml:space="preserve"> </w:t>
      </w:r>
      <w:r>
        <w:t xml:space="preserve">The service provider reserves the right to withdraw from this engagement with fourteen (14) days written notice should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fail to meet payment obligations as stipulated herein.</w:t>
      </w:r>
    </w:p>
    <w:p>
      <w:pPr>
        <w:pStyle w:val="BodyText"/>
      </w:pPr>
      <w:r>
        <w:rPr>
          <w:bCs/>
          <w:b/>
        </w:rPr>
        <w:t xml:space="preserve">4.6</w:t>
      </w:r>
      <w:r>
        <w:t xml:space="preserve"> </w:t>
      </w:r>
      <w:r>
        <w:t xml:space="preserve">All intellectual property, campaign materials, and strategic documents produced under this engagement shall remain the sole property of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and their political party upon full payment.</w:t>
      </w:r>
    </w:p>
    <w:p>
      <w:pPr>
        <w:pStyle w:val="BodyText"/>
      </w:pPr>
      <w:r>
        <w:rPr>
          <w:bCs/>
          <w:b/>
        </w:rPr>
        <w:t xml:space="preserve">4.7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governed by the laws of the Republic of Zimbabwe, and any disputes arising shall be resolved through arbitration in Harare, Zimbabwe, in accordance with the Arbitration Act [Chapter 7:15] of Zimbabwean law.</w:t>
      </w:r>
    </w:p>
    <w:bookmarkEnd w:id="26"/>
    <w:bookmarkStart w:id="27" w:name="acceptance-authorisation"/>
    <w:p>
      <w:pPr>
        <w:pStyle w:val="Heading2"/>
      </w:pPr>
      <w:r>
        <w:t xml:space="preserve">5. Acceptance &amp; Authorisation</w:t>
      </w:r>
    </w:p>
    <w:p>
      <w:pPr>
        <w:pStyle w:val="FirstParagraph"/>
      </w:pPr>
      <w:r>
        <w:t xml:space="preserve">By signing below, the</w:t>
      </w:r>
      <w:r>
        <w:t xml:space="preserve"> </w:t>
      </w:r>
      <w:r>
        <w:t xml:space="preserve">Politician</w:t>
      </w:r>
      <w:r>
        <w:t xml:space="preserve"> </w:t>
      </w:r>
      <w:r>
        <w:t xml:space="preserve">(or their authorised representative) acknowledges receipt of this</w:t>
      </w:r>
      <w:r>
        <w:t xml:space="preserve"> </w:t>
      </w:r>
      <w:r>
        <w:t xml:space="preserve">Quotation Estimate</w:t>
      </w:r>
      <w:r>
        <w:t xml:space="preserve">, confirms understanding of all terms and conditions outlined herein, and authorises Harare Political Strategy Consultants (Pvt) Ltd to commence the services described for the political operations in</w:t>
      </w:r>
      <w:r>
        <w:t xml:space="preserve"> </w:t>
      </w:r>
      <w:r>
        <w:t xml:space="preserve">Zimbabwe Harare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the Politician / Political Party</w:t>
      </w:r>
      <w:r>
        <w:br/>
      </w:r>
      <w:r>
        <w:t xml:space="preserve">Name: ______________________________</w:t>
      </w:r>
      <w:r>
        <w:br/>
      </w:r>
      <w:r>
        <w:t xml:space="preserve">Title: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Harare Political Strategy Consultants (Pvt) Ltd</w:t>
      </w:r>
      <w:r>
        <w:br/>
      </w:r>
      <w:r>
        <w:t xml:space="preserve">Name: ______________________________</w:t>
      </w:r>
      <w:r>
        <w:br/>
      </w:r>
      <w:r>
        <w:t xml:space="preserve">Title: Managing Director</w:t>
      </w:r>
      <w:r>
        <w:br/>
      </w:r>
      <w:r>
        <w:t xml:space="preserve">Date: ______________________________</w:t>
      </w:r>
    </w:p>
    <w:p>
      <w:pPr>
        <w:pStyle w:val="BodyText"/>
      </w:pPr>
      <w:r>
        <w:t xml:space="preserve">Harare Political Strategy Consultants (Pvt) Ltd | 12 Samora Machel Avenue, Harare, Zimbabwe | Reg. No. ZW-PVT-2019-08842 | P.O. Box 7421, Harare, Zimbabwe</w:t>
      </w:r>
    </w:p>
    <w:p>
      <w:pPr>
        <w:pStyle w:val="BodyText"/>
      </w:pPr>
      <w:r>
        <w:t xml:space="preserve">This Quotation Estimate document is confidential and intended solely for the named Politician and their authorised representatives. Unauthorised reproduction or distribution is prohibited under Zimbabwean law.</w:t>
      </w:r>
    </w:p>
    <w:p>
      <w:pPr>
        <w:pStyle w:val="BodyText"/>
      </w:pPr>
      <w:r>
        <w:t xml:space="preserve">Document Reference: QTE-ZW-HRE-2025-0472 | Page 1 of 1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Political Advisory Services - Zimbabwe Harare</dc:title>
  <dc:creator/>
  <dc:language>en</dc:language>
  <cp:keywords/>
  <dcterms:created xsi:type="dcterms:W3CDTF">2026-10-10T06:29:58Z</dcterms:created>
  <dcterms:modified xsi:type="dcterms:W3CDTF">2026-10-10T06:29:58Z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