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Academic Services — Professor Engagement — Canada Montreal</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QTE-MTL-2025-04782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Dr. Émile Tremblay, Academic Services Coordinator</w:t>
            </w:r>
            <w:r>
              <w:br/>
            </w:r>
            <w:r>
              <w:rPr>
                <w:iCs/>
                <w:i/>
              </w:rPr>
              <w:t xml:space="preserve">Université des Services Académiques du Québec</w:t>
            </w:r>
            <w:r>
              <w:br/>
            </w:r>
            <w:r>
              <w:t xml:space="preserve">1450 Rue Sherbrooke Ouest, Bureau 3200</w:t>
            </w:r>
            <w:r>
              <w:br/>
            </w:r>
            <w:r>
              <w:t xml:space="preserve">Montreal, Quebec, Canada H3G 1J8</w:t>
            </w:r>
            <w:r>
              <w:br/>
            </w:r>
            <w:r>
              <w:t xml:space="preserve">Tel: (514) 555-0192  |  Email: quotations@usaq.ca</w:t>
            </w:r>
          </w:p>
        </w:tc>
      </w:tr>
      <w:tr>
        <w:tc>
          <w:tcPr/>
          <w:p>
            <w:pPr>
              <w:pStyle w:val="Compact"/>
              <w:jc w:val="left"/>
            </w:pPr>
            <w:r>
              <w:t xml:space="preserve">Prepared For:</w:t>
            </w:r>
          </w:p>
        </w:tc>
        <w:tc>
          <w:tcPr/>
          <w:p>
            <w:pPr>
              <w:pStyle w:val="Compact"/>
              <w:jc w:val="left"/>
            </w:pPr>
            <w:r>
              <w:t xml:space="preserve">Client Organization (Name to be confirmed)</w:t>
            </w:r>
            <w:r>
              <w:br/>
            </w:r>
            <w:r>
              <w:t xml:space="preserve">Address: Montreal, Quebec, Canada</w:t>
            </w:r>
            <w:r>
              <w:br/>
            </w:r>
            <w:r>
              <w:t xml:space="preserve">Contact: ___________________________</w:t>
            </w:r>
            <w:r>
              <w:br/>
            </w:r>
            <w:r>
              <w:t xml:space="preserve">Email: ___________________________</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accordance with the professional service agreements governing the engagement of a</w:t>
      </w:r>
      <w:r>
        <w:t xml:space="preserve"> </w:t>
      </w:r>
      <w:r>
        <w:t xml:space="preserve">Professor</w:t>
      </w:r>
      <w:r>
        <w:t xml:space="preserve"> </w:t>
      </w:r>
      <w:r>
        <w:t xml:space="preserve">for academic, research, and consulting purposes within the province of Quebec and the city of</w:t>
      </w:r>
      <w:r>
        <w:t xml:space="preserve"> </w:t>
      </w:r>
      <w:r>
        <w:t xml:space="preserve">Canada Montreal</w:t>
      </w:r>
      <w:r>
        <w:t xml:space="preserve">. This document outlines the estimated costs, scope of services, and applicable terms for the retention of a qualified Professor to deliver specialized academic instruction, research supervision, and institutional consulting as required by the client organization.</w:t>
      </w:r>
    </w:p>
    <w:p>
      <w:pPr>
        <w:pStyle w:val="BodyText"/>
      </w:pPr>
      <w:r>
        <w:t xml:space="preserve">All pricing in this Quotation Estimate is presented in Canadian Dollars (CAD) and is subject to the applicable Goods and Services Tax (GST) of 5% and the Quebec Sales Tax (QST) of 9.975%, in compliance with the tax regulations of the Canada Revenue Agency and Revenu Québec.</w:t>
      </w:r>
    </w:p>
    <w:bookmarkEnd w:id="21"/>
    <w:bookmarkStart w:id="22" w:name="scope-of-professor-services"/>
    <w:p>
      <w:pPr>
        <w:pStyle w:val="Heading2"/>
      </w:pPr>
      <w:r>
        <w:t xml:space="preserve">2. Scope of Professor Services</w:t>
      </w:r>
    </w:p>
    <w:p>
      <w:pPr>
        <w:pStyle w:val="FirstParagraph"/>
      </w:pPr>
      <w:r>
        <w:t xml:space="preserve">The following services are to be rendered by a credentialed</w:t>
      </w:r>
      <w:r>
        <w:t xml:space="preserve"> </w:t>
      </w:r>
      <w:r>
        <w:t xml:space="preserve">Professor</w:t>
      </w:r>
      <w:r>
        <w:t xml:space="preserve"> </w:t>
      </w:r>
      <w:r>
        <w:t xml:space="preserve">(holding a Ph.D. or equivalent terminal degree) engaged under this Quotation Estimate. The Professor will operate primarily from the Montreal, Canada metropolitan area and may conduct sessions in person at the client's designated location within Canada Montreal or via approved virtual platforms.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Estimated Total (CAD)</w:t>
            </w:r>
          </w:p>
        </w:tc>
      </w:tr>
      <w:tr>
        <w:tc>
          <w:tcPr/>
          <w:p>
            <w:pPr>
              <w:pStyle w:val="Compact"/>
              <w:jc w:val="left"/>
            </w:pPr>
            <w:r>
              <w:t xml:space="preserve">1</w:t>
            </w:r>
          </w:p>
        </w:tc>
        <w:tc>
          <w:tcPr/>
          <w:p>
            <w:pPr>
              <w:pStyle w:val="Compact"/>
              <w:jc w:val="left"/>
            </w:pPr>
            <w:r>
              <w:rPr>
                <w:bCs/>
                <w:b/>
              </w:rPr>
              <w:t xml:space="preserve">Professor Lecturing &amp; Instruction:</w:t>
            </w:r>
            <w:r>
              <w:t xml:space="preserve"> </w:t>
            </w:r>
            <w:r>
              <w:t xml:space="preserve">Delivery of specialized academic lectures, seminars, and workshops by the Professor at the client's facility in Canada Montreal. Includes preparation of course materials, slide decks, and supplementary reading lists.</w:t>
            </w:r>
          </w:p>
        </w:tc>
        <w:tc>
          <w:tcPr/>
          <w:p>
            <w:pPr>
              <w:pStyle w:val="Compact"/>
              <w:jc w:val="left"/>
            </w:pPr>
            <w:r>
              <w:t xml:space="preserve">40 hours</w:t>
            </w:r>
          </w:p>
        </w:tc>
        <w:tc>
          <w:tcPr/>
          <w:p>
            <w:pPr>
              <w:pStyle w:val="Compact"/>
              <w:jc w:val="left"/>
            </w:pPr>
            <w:r>
              <w:t xml:space="preserve">$285.00 / hr</w:t>
            </w:r>
          </w:p>
        </w:tc>
        <w:tc>
          <w:tcPr/>
          <w:p>
            <w:pPr>
              <w:pStyle w:val="Compact"/>
              <w:jc w:val="left"/>
            </w:pPr>
            <w:r>
              <w:t xml:space="preserve">$11,400.00</w:t>
            </w:r>
          </w:p>
        </w:tc>
      </w:tr>
      <w:tr>
        <w:tc>
          <w:tcPr/>
          <w:p>
            <w:pPr>
              <w:pStyle w:val="Compact"/>
              <w:jc w:val="left"/>
            </w:pPr>
            <w:r>
              <w:t xml:space="preserve">2</w:t>
            </w:r>
          </w:p>
        </w:tc>
        <w:tc>
          <w:tcPr/>
          <w:p>
            <w:pPr>
              <w:pStyle w:val="Compact"/>
              <w:jc w:val="left"/>
            </w:pPr>
            <w:r>
              <w:rPr>
                <w:bCs/>
                <w:b/>
              </w:rPr>
              <w:t xml:space="preserve">Professor Research Supervision &amp; Guidance:</w:t>
            </w:r>
            <w:r>
              <w:t xml:space="preserve"> </w:t>
            </w:r>
            <w:r>
              <w:t xml:space="preserve">One-on-one and small-group research mentoring provided by the Professor to the client's academic or professional staff. Includes literature review guidance, methodology consultation, and manuscript feedback.</w:t>
            </w:r>
          </w:p>
        </w:tc>
        <w:tc>
          <w:tcPr/>
          <w:p>
            <w:pPr>
              <w:pStyle w:val="Compact"/>
              <w:jc w:val="left"/>
            </w:pPr>
            <w:r>
              <w:t xml:space="preserve">25 hours</w:t>
            </w:r>
          </w:p>
        </w:tc>
        <w:tc>
          <w:tcPr/>
          <w:p>
            <w:pPr>
              <w:pStyle w:val="Compact"/>
              <w:jc w:val="left"/>
            </w:pPr>
            <w:r>
              <w:t xml:space="preserve">$320.00 / hr</w:t>
            </w:r>
          </w:p>
        </w:tc>
        <w:tc>
          <w:tcPr/>
          <w:p>
            <w:pPr>
              <w:pStyle w:val="Compact"/>
              <w:jc w:val="left"/>
            </w:pPr>
            <w:r>
              <w:t xml:space="preserve">$8,000.00</w:t>
            </w:r>
          </w:p>
        </w:tc>
      </w:tr>
      <w:tr>
        <w:tc>
          <w:tcPr/>
          <w:p>
            <w:pPr>
              <w:pStyle w:val="Compact"/>
              <w:jc w:val="left"/>
            </w:pPr>
            <w:r>
              <w:t xml:space="preserve">3</w:t>
            </w:r>
          </w:p>
        </w:tc>
        <w:tc>
          <w:tcPr/>
          <w:p>
            <w:pPr>
              <w:pStyle w:val="Compact"/>
              <w:jc w:val="left"/>
            </w:pPr>
            <w:r>
              <w:rPr>
                <w:bCs/>
                <w:b/>
              </w:rPr>
              <w:t xml:space="preserve">Professor Curriculum Development:</w:t>
            </w:r>
            <w:r>
              <w:t xml:space="preserve"> </w:t>
            </w:r>
            <w:r>
              <w:t xml:space="preserve">Design and development of a comprehensive academic curriculum or professional development program tailored to the client's institutional needs in Canada Montreal. Includes syllabi, assessment rubrics, and learning outcome frameworks.</w:t>
            </w:r>
          </w:p>
        </w:tc>
        <w:tc>
          <w:tcPr/>
          <w:p>
            <w:pPr>
              <w:pStyle w:val="Compact"/>
              <w:jc w:val="left"/>
            </w:pPr>
            <w:r>
              <w:t xml:space="preserve">1 project</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4</w:t>
            </w:r>
          </w:p>
        </w:tc>
        <w:tc>
          <w:tcPr/>
          <w:p>
            <w:pPr>
              <w:pStyle w:val="Compact"/>
              <w:jc w:val="left"/>
            </w:pPr>
            <w:r>
              <w:rPr>
                <w:bCs/>
                <w:b/>
              </w:rPr>
              <w:t xml:space="preserve">Professor Institutional Consulting:</w:t>
            </w:r>
            <w:r>
              <w:t xml:space="preserve"> </w:t>
            </w:r>
            <w:r>
              <w:t xml:space="preserve">Strategic academic advisory sessions with the client's leadership team. The Professor will provide expert counsel on academic governance, program accreditation standards, and best practices aligned with Quebec and Canadian higher education frameworks.</w:t>
            </w:r>
          </w:p>
        </w:tc>
        <w:tc>
          <w:tcPr/>
          <w:p>
            <w:pPr>
              <w:pStyle w:val="Compact"/>
              <w:jc w:val="left"/>
            </w:pPr>
            <w:r>
              <w:t xml:space="preserve">10 hours</w:t>
            </w:r>
          </w:p>
        </w:tc>
        <w:tc>
          <w:tcPr/>
          <w:p>
            <w:pPr>
              <w:pStyle w:val="Compact"/>
              <w:jc w:val="left"/>
            </w:pPr>
            <w:r>
              <w:t xml:space="preserve">$350.00 / hr</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Travel &amp; Local Transportation (Canada Montreal):</w:t>
            </w:r>
            <w:r>
              <w:t xml:space="preserve"> </w:t>
            </w:r>
            <w:r>
              <w:t xml:space="preserve">Estimated local transportation, parking, and incidental travel costs for the Professor within the Montreal, Canada metropolitan area for on-site engagements.</w:t>
            </w:r>
          </w:p>
        </w:tc>
        <w:tc>
          <w:tcPr/>
          <w:p>
            <w:pPr>
              <w:pStyle w:val="Compact"/>
              <w:jc w:val="left"/>
            </w:pPr>
            <w:r>
              <w:t xml:space="preserve">12 days</w:t>
            </w:r>
          </w:p>
        </w:tc>
        <w:tc>
          <w:tcPr/>
          <w:p>
            <w:pPr>
              <w:pStyle w:val="Compact"/>
              <w:jc w:val="left"/>
            </w:pPr>
            <w:r>
              <w:t xml:space="preserve">$85.00 / day</w:t>
            </w:r>
          </w:p>
        </w:tc>
        <w:tc>
          <w:tcPr/>
          <w:p>
            <w:pPr>
              <w:pStyle w:val="Compact"/>
              <w:jc w:val="left"/>
            </w:pPr>
            <w:r>
              <w:t xml:space="preserve">$1,020.00</w:t>
            </w:r>
          </w:p>
        </w:tc>
      </w:tr>
      <w:tr>
        <w:tc>
          <w:tcPr/>
          <w:p>
            <w:pPr>
              <w:pStyle w:val="Compact"/>
              <w:jc w:val="left"/>
            </w:pPr>
            <w:r>
              <w:t xml:space="preserve">6</w:t>
            </w:r>
          </w:p>
        </w:tc>
        <w:tc>
          <w:tcPr/>
          <w:p>
            <w:pPr>
              <w:pStyle w:val="Compact"/>
              <w:jc w:val="left"/>
            </w:pPr>
            <w:r>
              <w:rPr>
                <w:bCs/>
                <w:b/>
              </w:rPr>
              <w:t xml:space="preserve">Administrative &amp; Coordination Fee:</w:t>
            </w:r>
            <w:r>
              <w:t xml:space="preserve"> </w:t>
            </w:r>
            <w:r>
              <w:t xml:space="preserve">Scheduling, contract management, invoicing, and general administrative support for the Professor engagement as managed by our office in Canada Montreal.</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right"/>
            </w:pPr>
            <w:r>
              <w:t xml:space="preserve">Subtotal (before taxes):</w:t>
            </w:r>
          </w:p>
        </w:tc>
        <w:tc>
          <w:tcPr/>
          <w:p>
            <w:pPr>
              <w:pStyle w:val="Compact"/>
              <w:jc w:val="left"/>
            </w:pPr>
            <w:r>
              <w:t xml:space="preserve">$31,620.00</w:t>
            </w:r>
          </w:p>
        </w:tc>
      </w:tr>
      <w:tr>
        <w:tc>
          <w:tcPr>
            <w:gridSpan w:val="4"/>
          </w:tcPr>
          <w:p>
            <w:pPr>
              <w:pStyle w:val="Compact"/>
              <w:jc w:val="right"/>
            </w:pPr>
            <w:r>
              <w:t xml:space="preserve">GST (5%):</w:t>
            </w:r>
          </w:p>
        </w:tc>
        <w:tc>
          <w:tcPr/>
          <w:p>
            <w:pPr>
              <w:pStyle w:val="Compact"/>
              <w:jc w:val="left"/>
            </w:pPr>
            <w:r>
              <w:t xml:space="preserve">$1,581.00</w:t>
            </w:r>
          </w:p>
        </w:tc>
      </w:tr>
      <w:tr>
        <w:tc>
          <w:tcPr>
            <w:gridSpan w:val="4"/>
          </w:tcPr>
          <w:p>
            <w:pPr>
              <w:pStyle w:val="Compact"/>
              <w:jc w:val="right"/>
            </w:pPr>
            <w:r>
              <w:t xml:space="preserve">QST (9.975%):</w:t>
            </w:r>
          </w:p>
        </w:tc>
        <w:tc>
          <w:tcPr/>
          <w:p>
            <w:pPr>
              <w:pStyle w:val="Compact"/>
              <w:jc w:val="left"/>
            </w:pPr>
            <w:r>
              <w:t xml:space="preserve">$3,154.10</w:t>
            </w:r>
          </w:p>
        </w:tc>
      </w:tr>
      <w:tr>
        <w:tc>
          <w:tcPr>
            <w:gridSpan w:val="4"/>
          </w:tcPr>
          <w:p>
            <w:pPr>
              <w:pStyle w:val="Compact"/>
              <w:jc w:val="right"/>
            </w:pPr>
            <w:r>
              <w:t xml:space="preserve">TOTAL ESTIMATED AMOUNT (CAD):</w:t>
            </w:r>
          </w:p>
        </w:tc>
        <w:tc>
          <w:tcPr/>
          <w:p>
            <w:pPr>
              <w:pStyle w:val="Compact"/>
              <w:jc w:val="left"/>
            </w:pPr>
            <w:r>
              <w:t xml:space="preserve">$36,355.10</w:t>
            </w:r>
          </w:p>
        </w:tc>
      </w:tr>
    </w:tbl>
    <w:p>
      <w:pPr>
        <w:pStyle w:val="BodyText"/>
      </w:pPr>
      <w:r>
        <w:t xml:space="preserve">* All amounts are in Canadian Dollars (CAD). GST and QST are applied in accordance with the federal and provincial tax laws of Canada and the Province of Quebec. If the client holds a valid Quebec tax exemption certificate, applicable taxes may be waived.</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Beyond this period, rates and availability of the Professor may be subject to revision.</w:t>
      </w:r>
    </w:p>
    <w:p>
      <w:pPr>
        <w:numPr>
          <w:ilvl w:val="0"/>
          <w:numId w:val="1001"/>
        </w:numPr>
        <w:pStyle w:val="Compact"/>
      </w:pPr>
      <w:r>
        <w:rPr>
          <w:bCs/>
          <w:b/>
        </w:rPr>
        <w:t xml:space="preserve">Acceptance:</w:t>
      </w:r>
      <w:r>
        <w:t xml:space="preserve"> </w:t>
      </w:r>
      <w:r>
        <w:t xml:space="preserve">This Quotation Estimate does not constitute a binding contract until formally accepted in writing by the client and countersigned by both parties. Upon acceptance, a definitive Service Agreement will be executed.</w:t>
      </w:r>
    </w:p>
    <w:p>
      <w:pPr>
        <w:numPr>
          <w:ilvl w:val="0"/>
          <w:numId w:val="1001"/>
        </w:numPr>
        <w:pStyle w:val="Compact"/>
      </w:pPr>
      <w:r>
        <w:rPr>
          <w:bCs/>
          <w:b/>
        </w:rPr>
        <w:t xml:space="preserve">Payment Terms:</w:t>
      </w:r>
      <w:r>
        <w:t xml:space="preserve"> </w:t>
      </w:r>
      <w:r>
        <w:t xml:space="preserve">Payment is due within thirty (30) days of invoice date. A 1.5% monthly late payment interest rate will apply to overdue balances, as permitted under the Quebec Civil Code and the federal Interest Act of Canada.</w:t>
      </w:r>
    </w:p>
    <w:p>
      <w:pPr>
        <w:numPr>
          <w:ilvl w:val="0"/>
          <w:numId w:val="1001"/>
        </w:numPr>
        <w:pStyle w:val="Compact"/>
      </w:pPr>
      <w:r>
        <w:rPr>
          <w:bCs/>
          <w:b/>
        </w:rPr>
        <w:t xml:space="preserve">Professor Availability:</w:t>
      </w:r>
      <w:r>
        <w:t xml:space="preserve"> </w:t>
      </w:r>
      <w:r>
        <w:t xml:space="preserve">The engagement of the Professor is subject to prior academic commitments. A minimum of fourteen (14) days' notice is required for scheduling changes or cancellations. Cancellations within fourteen (14) days will incur a 25% fee of the scheduled session value.</w:t>
      </w:r>
    </w:p>
    <w:p>
      <w:pPr>
        <w:numPr>
          <w:ilvl w:val="0"/>
          <w:numId w:val="1001"/>
        </w:numPr>
        <w:pStyle w:val="Compact"/>
      </w:pPr>
      <w:r>
        <w:rPr>
          <w:bCs/>
          <w:b/>
        </w:rPr>
        <w:t xml:space="preserve">Intellectual Property:</w:t>
      </w:r>
      <w:r>
        <w:t xml:space="preserve"> </w:t>
      </w:r>
      <w:r>
        <w:t xml:space="preserve">All materials, curricula, and research outputs created by the Professor specifically for the client under this Quotation Estimate shall become the property of the client upon full payment. Pre-existing intellectual property of the Professor remains the Professor's sole property.</w:t>
      </w:r>
    </w:p>
    <w:p>
      <w:pPr>
        <w:numPr>
          <w:ilvl w:val="0"/>
          <w:numId w:val="1001"/>
        </w:numPr>
        <w:pStyle w:val="Compact"/>
      </w:pPr>
      <w:r>
        <w:rPr>
          <w:bCs/>
          <w:b/>
        </w:rPr>
        <w:t xml:space="preserve">Confidentiality:</w:t>
      </w:r>
      <w:r>
        <w:t xml:space="preserve"> </w:t>
      </w:r>
      <w:r>
        <w:t xml:space="preserve">The Professor and our organization shall maintain strict confidentiality regarding all proprietary information, student data, and institutional records encountered during the engagement in Canada Montreal, in compliance with the Quebec Act Respecting the Protection of Personal Information (Law 25) and the federal Personal Information Protection and Electronic Documents Act (PIPEDA).</w:t>
      </w:r>
    </w:p>
    <w:p>
      <w:pPr>
        <w:numPr>
          <w:ilvl w:val="0"/>
          <w:numId w:val="1001"/>
        </w:numPr>
        <w:pStyle w:val="Compact"/>
      </w:pPr>
      <w:r>
        <w:rPr>
          <w:bCs/>
          <w:b/>
        </w:rPr>
        <w:t xml:space="preserve">Governing Law:</w:t>
      </w:r>
      <w:r>
        <w:t xml:space="preserve"> </w:t>
      </w:r>
      <w:r>
        <w:t xml:space="preserve">This Quotation Estimate and any resulting agreement shall be governed by and interpreted in accordance with the laws of the Province of Quebec and the federal laws of Canada applicable therein.</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Montreal, Canada, before resorting to litigation in the competent courts of the Province of Quebec.</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 mandates, or labor disputes affecting operations in Canada Montreal.</w:t>
      </w:r>
    </w:p>
    <w:p>
      <w:pPr>
        <w:numPr>
          <w:ilvl w:val="0"/>
          <w:numId w:val="1001"/>
        </w:numPr>
        <w:pStyle w:val="Compact"/>
      </w:pPr>
      <w:r>
        <w:rPr>
          <w:bCs/>
          <w:b/>
        </w:rPr>
        <w:t xml:space="preserve">Revisions:</w:t>
      </w:r>
      <w:r>
        <w:t xml:space="preserve"> </w:t>
      </w:r>
      <w:r>
        <w:t xml:space="preserve">This Quotation Estimate is an estimate only. Final invoicing may vary by up to 10% based on actual hours delivered, additional materials required, or scope changes mutually agreed upon in writing.</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Professor</w:t>
      </w:r>
      <w:r>
        <w:t xml:space="preserve"> </w:t>
      </w:r>
      <w:r>
        <w:t xml:space="preserve">in</w:t>
      </w:r>
      <w:r>
        <w:t xml:space="preserve"> </w:t>
      </w:r>
      <w:r>
        <w:t xml:space="preserve">Canada Montreal</w:t>
      </w:r>
      <w:r>
        <w:t xml:space="preserve">.</w:t>
      </w:r>
    </w:p>
    <w:p>
      <w:pPr>
        <w:pStyle w:val="BodyText"/>
      </w:pPr>
      <w:r>
        <w:rPr>
          <w:bCs/>
          <w:b/>
        </w:rPr>
        <w:t xml:space="preserve">For the Service Provider:</w:t>
      </w:r>
    </w:p>
    <w:p>
      <w:pPr>
        <w:pStyle w:val="BodyText"/>
      </w:pPr>
      <w:r>
        <w:t xml:space="preserve">Dr. Émile Tremblay</w:t>
      </w:r>
      <w:r>
        <w:br/>
      </w:r>
      <w:r>
        <w:t xml:space="preserve">Academic Services Coordinator</w:t>
      </w:r>
      <w:r>
        <w:br/>
      </w:r>
      <w:r>
        <w:t xml:space="preserve">Université des Services Académiques du Québec</w:t>
      </w:r>
      <w:r>
        <w:br/>
      </w:r>
      <w:r>
        <w:t xml:space="preserve">Montreal, Quebec, Canada</w:t>
      </w:r>
    </w:p>
    <w:p>
      <w:pPr>
        <w:pStyle w:val="BodyText"/>
      </w:pPr>
      <w:r>
        <w:t xml:space="preserve">Signature &amp; Date</w:t>
      </w:r>
    </w:p>
    <w:p>
      <w:pPr>
        <w:pStyle w:val="BodyText"/>
      </w:pPr>
      <w:r>
        <w:rPr>
          <w:bCs/>
          <w:b/>
        </w:rPr>
        <w:t xml:space="preserve">For the Client:</w:t>
      </w:r>
    </w:p>
    <w:p>
      <w:pPr>
        <w:pStyle w:val="BodyText"/>
      </w:pPr>
      <w:r>
        <w:t xml:space="preserve">Name: ___________________________</w:t>
      </w:r>
    </w:p>
    <w:p>
      <w:pPr>
        <w:pStyle w:val="BodyText"/>
      </w:pPr>
      <w:r>
        <w:t xml:space="preserve">Title: ___________________________</w:t>
      </w:r>
    </w:p>
    <w:p>
      <w:pPr>
        <w:pStyle w:val="BodyText"/>
      </w:pPr>
      <w:r>
        <w:t xml:space="preserve">Organization: ___________________________</w:t>
      </w:r>
    </w:p>
    <w:p>
      <w:pPr>
        <w:pStyle w:val="BodyText"/>
      </w:pPr>
      <w:r>
        <w:t xml:space="preserve">Address: Montreal, Canada</w:t>
      </w:r>
    </w:p>
    <w:p>
      <w:pPr>
        <w:pStyle w:val="BodyText"/>
      </w:pPr>
      <w:r>
        <w:t xml:space="preserve">Signature &amp; Date</w:t>
      </w:r>
    </w:p>
    <w:p>
      <w:pPr>
        <w:pStyle w:val="BodyText"/>
      </w:pPr>
      <w:r>
        <w:t xml:space="preserve">Quotation Estimate No. QTE-MTL-2025-04782  |  Issued in Montreal, Canada  |  Page 1 of 1</w:t>
      </w:r>
    </w:p>
    <w:p>
      <w:pPr>
        <w:pStyle w:val="BodyText"/>
      </w:pPr>
      <w:r>
        <w:t xml:space="preserve">This document is a Quotation Estimate for the engagement of a Professor and does not constitute a final invoice. All services are to be delivered in compliance with the professional standards of the Province of Quebec and the regulations of the Canada Montreal academic community.</w:t>
      </w:r>
    </w:p>
    <w:p>
      <w:pPr>
        <w:pStyle w:val="BodyText"/>
      </w:pPr>
      <w:r>
        <w:t xml:space="preserve">© 2025 Université des Services Académiques du Québec.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Canada Montreal</dc:title>
  <dc:creator/>
  <dc:language>en</dc:language>
  <cp:keywords/>
  <dcterms:created xsi:type="dcterms:W3CDTF">2026-10-10T07:27:37Z</dcterms:created>
  <dcterms:modified xsi:type="dcterms:W3CDTF">2026-10-10T07:27:37Z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