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Engagement</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t xml:space="preserve">Professional Academic Services — Professor Engagement</w:t>
      </w:r>
    </w:p>
    <w:p>
      <w:pPr>
        <w:pStyle w:val="BodyText"/>
      </w:pPr>
      <w:r>
        <w:t xml:space="preserve">Democratic Republic of Congo — Kinshasa</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QTE-CD-KIN-2025-0472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Prepared By</w:t>
            </w:r>
          </w:p>
        </w:tc>
        <w:tc>
          <w:tcPr/>
          <w:p>
            <w:pPr>
              <w:pStyle w:val="Compact"/>
              <w:jc w:val="left"/>
            </w:pPr>
            <w:r>
              <w:t xml:space="preserve">Dr. Jean-Pierre Mbuyi, Director of Academic Affairs, Institut Supérieur des Sciences Appliquées de Kinshasa</w:t>
            </w:r>
          </w:p>
        </w:tc>
      </w:tr>
      <w:tr>
        <w:tc>
          <w:tcPr/>
          <w:p>
            <w:pPr>
              <w:pStyle w:val="Compact"/>
              <w:jc w:val="left"/>
            </w:pPr>
            <w:r>
              <w:t xml:space="preserve">Address</w:t>
            </w:r>
          </w:p>
        </w:tc>
        <w:tc>
          <w:tcPr/>
          <w:p>
            <w:pPr>
              <w:pStyle w:val="Compact"/>
              <w:jc w:val="left"/>
            </w:pPr>
            <w:r>
              <w:t xml:space="preserve">Avenue de l'Université, Gombe, Kinshasa, Democratic Republic of Congo</w:t>
            </w:r>
          </w:p>
        </w:tc>
      </w:tr>
      <w:tr>
        <w:tc>
          <w:tcPr/>
          <w:p>
            <w:pPr>
              <w:pStyle w:val="Compact"/>
              <w:jc w:val="left"/>
            </w:pPr>
            <w:r>
              <w:t xml:space="preserve">Contact</w:t>
            </w:r>
          </w:p>
        </w:tc>
        <w:tc>
          <w:tcPr/>
          <w:p>
            <w:pPr>
              <w:pStyle w:val="Compact"/>
              <w:jc w:val="left"/>
            </w:pPr>
            <w:r>
              <w:t xml:space="preserve">Phone: +243 81 234 5678  |  Email: academic@issa-kinshasa.cd</w:t>
            </w:r>
          </w:p>
        </w:tc>
      </w:tr>
      <w:tr>
        <w:tc>
          <w:tcPr/>
          <w:p>
            <w:pPr>
              <w:pStyle w:val="Compact"/>
              <w:jc w:val="left"/>
            </w:pPr>
            <w:r>
              <w:t xml:space="preserve">Client / Recipient</w:t>
            </w:r>
          </w:p>
        </w:tc>
        <w:tc>
          <w:tcPr/>
          <w:p>
            <w:pPr>
              <w:pStyle w:val="Compact"/>
              <w:jc w:val="left"/>
            </w:pPr>
            <w:r>
              <w:t xml:space="preserve">Ministère de l'Enseignement Supérieur et Universitaire, Kinshasa, DR Congo</w:t>
            </w:r>
          </w:p>
        </w:tc>
      </w:tr>
      <w:tr>
        <w:tc>
          <w:tcPr/>
          <w:p>
            <w:pPr>
              <w:pStyle w:val="Compact"/>
              <w:jc w:val="left"/>
            </w:pPr>
            <w:r>
              <w:t xml:space="preserve">Reference</w:t>
            </w:r>
          </w:p>
        </w:tc>
        <w:tc>
          <w:tcPr/>
          <w:p>
            <w:pPr>
              <w:pStyle w:val="Compact"/>
              <w:jc w:val="left"/>
            </w:pPr>
            <w:r>
              <w:t xml:space="preserve">Letter of Request No. MESU/2025/0891 dated 02 June 2025</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in response to the formal request received from the Ministry of Higher and University Education in the Democratic Republic of Congo for the engagement of a qualified Professor to deliver advanced academic instruction, supervise doctoral research, and lead curriculum development activities within the academic institutions of Kinshasa. The scope of this Quotation Estimate covers a full academic engagement period of twelve (12) months, commencing on 01 October 2025 and concluding on 30 September 2026, with the option of a six-month renewal subject to mutual agreement.</w:t>
      </w:r>
    </w:p>
    <w:p>
      <w:pPr>
        <w:pStyle w:val="BodyText"/>
      </w:pPr>
      <w:r>
        <w:t xml:space="preserve">The Professor engaged under this Quotation Estimate shall hold a minimum of a Doctorate (Ph.D.) in the relevant discipline, possess no fewer than ten (10) years of post-doctoral teaching and research experience, and demonstrate a proven track record of peer-reviewed publications, international conference presentations, and successful supervision of doctoral candidates. The engagement is specifically tailored to the academic and cultural context of DR Congo Kinshasa, ensuring that all instructional materials, research methodologies, and pedagogical approaches are adapted to the local university environment, the Congolese national curriculum standards, and the multilingual setting (French and Lingala) prevalent in Kinshasa's higher education institutions.</w:t>
      </w:r>
    </w:p>
    <w:bookmarkEnd w:id="21"/>
    <w:bookmarkStart w:id="22" w:name="itemized-breakdown-of-costs"/>
    <w:p>
      <w:pPr>
        <w:pStyle w:val="Heading2"/>
      </w:pPr>
      <w:r>
        <w:t xml:space="preserve">2. Itemized Breakdown of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Monthly Honorarium for the Professor — Advanced Lectures (16 contact hours/week) in Applied Sciences and Engineering at the University of Kinshasa</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Doctoral Supervision — Mentorship and thesis guidance for up to six (6) PhD candidates per academic year, including weekly one-on-one sessions and committee participation</w:t>
            </w:r>
          </w:p>
        </w:tc>
        <w:tc>
          <w:tcPr/>
          <w:p>
            <w:pPr>
              <w:pStyle w:val="Compact"/>
              <w:jc w:val="left"/>
            </w:pPr>
            <w:r>
              <w:t xml:space="preserve">12 months</w:t>
            </w:r>
          </w:p>
        </w:tc>
        <w:tc>
          <w:tcPr/>
          <w:p>
            <w:pPr>
              <w:pStyle w:val="Compact"/>
              <w:jc w:val="left"/>
            </w:pPr>
            <w:r>
              <w:t xml:space="preserve">2,200.00</w:t>
            </w:r>
          </w:p>
        </w:tc>
        <w:tc>
          <w:tcPr/>
          <w:p>
            <w:pPr>
              <w:pStyle w:val="Compact"/>
              <w:jc w:val="left"/>
            </w:pPr>
            <w:r>
              <w:t xml:space="preserve">26,400.00</w:t>
            </w:r>
          </w:p>
        </w:tc>
      </w:tr>
      <w:tr>
        <w:tc>
          <w:tcPr/>
          <w:p>
            <w:pPr>
              <w:pStyle w:val="Compact"/>
              <w:jc w:val="left"/>
            </w:pPr>
            <w:r>
              <w:t xml:space="preserve">03</w:t>
            </w:r>
          </w:p>
        </w:tc>
        <w:tc>
          <w:tcPr/>
          <w:p>
            <w:pPr>
              <w:pStyle w:val="Compact"/>
              <w:jc w:val="left"/>
            </w:pPr>
            <w:r>
              <w:t xml:space="preserve">Curriculum Development &amp; Review — Design, revision, and validation of three (3) graduate-level course modules aligned with the DR Congo national higher education framework</w:t>
            </w:r>
          </w:p>
        </w:tc>
        <w:tc>
          <w:tcPr/>
          <w:p>
            <w:pPr>
              <w:pStyle w:val="Compact"/>
              <w:jc w:val="left"/>
            </w:pPr>
            <w:r>
              <w:t xml:space="preserve">3 modules</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04</w:t>
            </w:r>
          </w:p>
        </w:tc>
        <w:tc>
          <w:tcPr/>
          <w:p>
            <w:pPr>
              <w:pStyle w:val="Compact"/>
              <w:jc w:val="left"/>
            </w:pPr>
            <w:r>
              <w:t xml:space="preserve">Research Program Leadership — Establishment and coordination of a new applied research laboratory in Kinshasa, including grant writing support and international partnership facilitation</w:t>
            </w:r>
          </w:p>
        </w:tc>
        <w:tc>
          <w:tcPr/>
          <w:p>
            <w:pPr>
              <w:pStyle w:val="Compact"/>
              <w:jc w:val="left"/>
            </w:pPr>
            <w:r>
              <w:t xml:space="preserve">12 months</w:t>
            </w:r>
          </w:p>
        </w:tc>
        <w:tc>
          <w:tcPr/>
          <w:p>
            <w:pPr>
              <w:pStyle w:val="Compact"/>
              <w:jc w:val="left"/>
            </w:pPr>
            <w:r>
              <w:t xml:space="preserve">3,000.00</w:t>
            </w:r>
          </w:p>
        </w:tc>
        <w:tc>
          <w:tcPr/>
          <w:p>
            <w:pPr>
              <w:pStyle w:val="Compact"/>
              <w:jc w:val="left"/>
            </w:pPr>
            <w:r>
              <w:t xml:space="preserve">36,000.00</w:t>
            </w:r>
          </w:p>
        </w:tc>
      </w:tr>
      <w:tr>
        <w:tc>
          <w:tcPr/>
          <w:p>
            <w:pPr>
              <w:pStyle w:val="Compact"/>
              <w:jc w:val="left"/>
            </w:pPr>
            <w:r>
              <w:t xml:space="preserve">05</w:t>
            </w:r>
          </w:p>
        </w:tc>
        <w:tc>
          <w:tcPr/>
          <w:p>
            <w:pPr>
              <w:pStyle w:val="Compact"/>
              <w:jc w:val="left"/>
            </w:pPr>
            <w:r>
              <w:t xml:space="preserve">International Conference &amp; Workshop Facilitation — Organization and keynote delivery at two (2) academic conferences hosted in Kinshasa during the engagement period</w:t>
            </w:r>
          </w:p>
        </w:tc>
        <w:tc>
          <w:tcPr/>
          <w:p>
            <w:pPr>
              <w:pStyle w:val="Compact"/>
              <w:jc w:val="left"/>
            </w:pPr>
            <w:r>
              <w:t xml:space="preserve">2 events</w:t>
            </w:r>
          </w:p>
        </w:tc>
        <w:tc>
          <w:tcPr/>
          <w:p>
            <w:pPr>
              <w:pStyle w:val="Compact"/>
              <w:jc w:val="left"/>
            </w:pPr>
            <w:r>
              <w:t xml:space="preserve">5,500.00</w:t>
            </w:r>
          </w:p>
        </w:tc>
        <w:tc>
          <w:tcPr/>
          <w:p>
            <w:pPr>
              <w:pStyle w:val="Compact"/>
              <w:jc w:val="left"/>
            </w:pPr>
            <w:r>
              <w:t xml:space="preserve">11,000.00</w:t>
            </w:r>
          </w:p>
        </w:tc>
      </w:tr>
      <w:tr>
        <w:tc>
          <w:tcPr/>
          <w:p>
            <w:pPr>
              <w:pStyle w:val="Compact"/>
              <w:jc w:val="left"/>
            </w:pPr>
            <w:r>
              <w:t xml:space="preserve">06</w:t>
            </w:r>
          </w:p>
        </w:tc>
        <w:tc>
          <w:tcPr/>
          <w:p>
            <w:pPr>
              <w:pStyle w:val="Compact"/>
              <w:jc w:val="left"/>
            </w:pPr>
            <w:r>
              <w:t xml:space="preserve">Accommodation &amp; Housing Allowance — Furnished residence in the Gombe or Limete district of Kinshasa, DR Congo, for the Professor and immediate family (up to 4 persons)</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07</w:t>
            </w:r>
          </w:p>
        </w:tc>
        <w:tc>
          <w:tcPr/>
          <w:p>
            <w:pPr>
              <w:pStyle w:val="Compact"/>
              <w:jc w:val="left"/>
            </w:pPr>
            <w:r>
              <w:t xml:space="preserve">Transportation &amp; Local Mobility — Monthly allowance for local transport within Kinshasa, including university commute, research site visits, and administrative errands</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08</w:t>
            </w:r>
          </w:p>
        </w:tc>
        <w:tc>
          <w:tcPr/>
          <w:p>
            <w:pPr>
              <w:pStyle w:val="Compact"/>
              <w:jc w:val="left"/>
            </w:pPr>
            <w:r>
              <w:t xml:space="preserve">Health Insurance &amp; Medical Coverage — Comprehensive international health insurance valid in DR Congo Kinshasa, including emergency evacuation provisions</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09</w:t>
            </w:r>
          </w:p>
        </w:tc>
        <w:tc>
          <w:tcPr/>
          <w:p>
            <w:pPr>
              <w:pStyle w:val="Compact"/>
              <w:jc w:val="left"/>
            </w:pPr>
            <w:r>
              <w:t xml:space="preserve">Relocation &amp; Repatriation Flights — Round-trip economy/business class airfare (Kinshasa ↔ home country) for the Professor and family, plus 500 kg baggage allowance</w:t>
            </w:r>
          </w:p>
        </w:tc>
        <w:tc>
          <w:tcPr/>
          <w:p>
            <w:pPr>
              <w:pStyle w:val="Compact"/>
              <w:jc w:val="left"/>
            </w:pPr>
            <w:r>
              <w:t xml:space="preserve">1 trip</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10</w:t>
            </w:r>
          </w:p>
        </w:tc>
        <w:tc>
          <w:tcPr/>
          <w:p>
            <w:pPr>
              <w:pStyle w:val="Compact"/>
              <w:jc w:val="left"/>
            </w:pPr>
            <w:r>
              <w:t xml:space="preserve">Professional Development &amp; Conference Travel — Annual budget for the Professor to attend one (1) international academic conference outside DR Congo</w:t>
            </w:r>
          </w:p>
        </w:tc>
        <w:tc>
          <w:tcPr/>
          <w:p>
            <w:pPr>
              <w:pStyle w:val="Compact"/>
              <w:jc w:val="left"/>
            </w:pPr>
            <w:r>
              <w:t xml:space="preserve">1 year</w:t>
            </w:r>
          </w:p>
        </w:tc>
        <w:tc>
          <w:tcPr/>
          <w:p>
            <w:pPr>
              <w:pStyle w:val="Compact"/>
              <w:jc w:val="left"/>
            </w:pPr>
            <w:r>
              <w:t xml:space="preserve">4,000.00</w:t>
            </w:r>
          </w:p>
        </w:tc>
        <w:tc>
          <w:tcPr/>
          <w:p>
            <w:pPr>
              <w:pStyle w:val="Compact"/>
              <w:jc w:val="left"/>
            </w:pPr>
            <w:r>
              <w:t xml:space="preserve">4,000.00</w:t>
            </w:r>
          </w:p>
        </w:tc>
      </w:tr>
      <w:tr>
        <w:tc>
          <w:tcPr>
            <w:gridSpan w:val="4"/>
          </w:tcPr>
          <w:p>
            <w:pPr>
              <w:pStyle w:val="Compact"/>
              <w:jc w:val="left"/>
            </w:pPr>
            <w:r>
              <w:t xml:space="preserve">TOTAL QUOTATION ESTIMATE AMOUNT</w:t>
            </w:r>
          </w:p>
        </w:tc>
        <w:tc>
          <w:tcPr/>
          <w:p>
            <w:pPr>
              <w:pStyle w:val="Compact"/>
              <w:jc w:val="left"/>
            </w:pPr>
            <w:r>
              <w:t xml:space="preserve">192,700.00</w:t>
            </w:r>
          </w:p>
        </w:tc>
      </w:tr>
    </w:tbl>
    <w:bookmarkEnd w:id="22"/>
    <w:bookmarkStart w:id="23" w:name="payment-terms-and-schedule"/>
    <w:p>
      <w:pPr>
        <w:pStyle w:val="Heading2"/>
      </w:pPr>
      <w:r>
        <w:t xml:space="preserve">3. Payment Terms and Schedule</w:t>
      </w:r>
    </w:p>
    <w:p>
      <w:pPr>
        <w:pStyle w:val="FirstParagraph"/>
      </w:pPr>
      <w:r>
        <w:t xml:space="preserve">All amounts in this Quotation Estimate are denominated in United States Dollars (USD). Payment shall be made via international wire transfer to the designated bank account of the Professor or the hosting institution in Kinshasa, DR Congo. The payment schedule is structured as follows: a mobilization advance of 15 percent (USD 28,905.00) upon contract signature; monthly disbursements of the honorarium and allowances (Items 01, 02, 06, 07, and 08) on the first business day of each month; a lump-sum payment for curriculum development (Item 03) upon delivery and approval of each module; and a final settlement of all remaining balances within thirty (30) days of the engagement's conclusion. Late payments shall accrue interest at a rate of 1.5 percent per month, calculated from the due date.</w:t>
      </w:r>
    </w:p>
    <w:bookmarkEnd w:id="23"/>
    <w:bookmarkStart w:id="24" w:name="terms-and-conditions"/>
    <w:p>
      <w:pPr>
        <w:pStyle w:val="Heading2"/>
      </w:pPr>
      <w:r>
        <w:t xml:space="preserve">4. Terms and Conditions</w:t>
      </w:r>
    </w:p>
    <w:p>
      <w:pPr>
        <w:pStyle w:val="FirstParagraph"/>
      </w:pPr>
      <w:r>
        <w:t xml:space="preserve">This Quotation Estimate is valid for a period of ninety (90) days from the date of issue. Acceptance of this Quotation Estimate constitutes a binding agreement between the parties. The Professor shall comply with all applicable laws and regulations of the Democratic Republic of Congo, including immigration, tax, and labor provisions specific to Kinshasa. The hosting institution in DR Congo Kinshasa shall provide a dedicated office space, access to the university library and laboratories, and administrative support. Either party may terminate the engagement with sixty (60) days written notice. All intellectual property generated during the engagement shall be jointly owned by the Professor and the hosting institution, as stipulated in the DR Congo national research policy. This Quotation Estimate does not include personal income tax obligations, which shall be the responsibility of the Professor in accordance with Congolese tax law.</w:t>
      </w:r>
    </w:p>
    <w:bookmarkEnd w:id="24"/>
    <w:bookmarkStart w:id="25" w:name="acceptance-and-authorization"/>
    <w:p>
      <w:pPr>
        <w:pStyle w:val="Heading2"/>
      </w:pPr>
      <w:r>
        <w:t xml:space="preserve">5. Acceptance and Authorization</w:t>
      </w:r>
    </w:p>
    <w:p>
      <w:pPr>
        <w:pStyle w:val="FirstParagraph"/>
      </w:pPr>
      <w:r>
        <w:t xml:space="preserve">By signing below, the authorized representative of the client confirms acceptance of this Quotation Estimate for the engagement of the Professor in DR Congo Kinshasa, and authorizes the commencement of the services as described herein.</w:t>
      </w:r>
    </w:p>
    <w:p>
      <w:pPr>
        <w:pStyle w:val="BodyText"/>
      </w:pPr>
      <w:r>
        <w:rPr>
          <w:bCs/>
          <w:b/>
        </w:rPr>
        <w:t xml:space="preserve">For the Client (Ministry)</w:t>
      </w:r>
    </w:p>
    <w:p>
      <w:pPr>
        <w:pStyle w:val="BodyText"/>
      </w:pPr>
      <w:r>
        <w:t xml:space="preserve">Name: _________________________</w:t>
      </w:r>
    </w:p>
    <w:p>
      <w:pPr>
        <w:pStyle w:val="BodyText"/>
      </w:pPr>
      <w:r>
        <w:t xml:space="preserve">Title: _________________________</w:t>
      </w:r>
    </w:p>
    <w:p>
      <w:pPr>
        <w:pStyle w:val="BodyText"/>
      </w:pPr>
      <w:r>
        <w:t xml:space="preserve">Signature &amp; Date: _________________________</w:t>
      </w:r>
    </w:p>
    <w:p>
      <w:pPr>
        <w:pStyle w:val="BodyText"/>
      </w:pPr>
      <w:r>
        <w:rPr>
          <w:bCs/>
          <w:b/>
        </w:rPr>
        <w:t xml:space="preserve">For the Professor / Institution</w:t>
      </w:r>
    </w:p>
    <w:p>
      <w:pPr>
        <w:pStyle w:val="BodyText"/>
      </w:pPr>
      <w:r>
        <w:t xml:space="preserve">Name: _________________________</w:t>
      </w:r>
    </w:p>
    <w:p>
      <w:pPr>
        <w:pStyle w:val="BodyText"/>
      </w:pPr>
      <w:r>
        <w:t xml:space="preserve">Title: _________________________</w:t>
      </w:r>
    </w:p>
    <w:p>
      <w:pPr>
        <w:pStyle w:val="BodyText"/>
      </w:pPr>
      <w:r>
        <w:t xml:space="preserve">Signature &amp; Date: _________________________</w:t>
      </w:r>
    </w:p>
    <w:p>
      <w:pPr>
        <w:pStyle w:val="BodyText"/>
      </w:pPr>
      <w:r>
        <w:t xml:space="preserve">Quotation Estimate No. QTE-CD-KIN-2025-0472 — Issued for the engagement of a Professor in DR Congo Kinshasa — Page 1 of 1</w:t>
      </w:r>
    </w:p>
    <w:p>
      <w:pPr>
        <w:pStyle w:val="BodyText"/>
      </w:pPr>
      <w:r>
        <w:t xml:space="preserve">This document is the property of Institut Supérieur des Sciences Appliquées de Kinshasa. Unauthorized reproduction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Engagement - DR Congo Kinshasa</dc:title>
  <dc:creator/>
  <dc:language>en</dc:language>
  <cp:keywords/>
  <dcterms:created xsi:type="dcterms:W3CDTF">2026-10-10T01:45:13Z</dcterms:created>
  <dcterms:modified xsi:type="dcterms:W3CDTF">2026-10-10T01:45:13Z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