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Academic &amp; Professional Services Division</w:t>
      </w:r>
    </w:p>
    <w:p>
      <w:pPr>
        <w:pStyle w:val="BodyText"/>
      </w:pPr>
      <w:r>
        <w:t xml:space="preserve">Global Scholar Engagement Office</w:t>
      </w:r>
    </w:p>
    <w:p>
      <w:pPr>
        <w:pStyle w:val="BodyText"/>
      </w:pPr>
      <w:r>
        <w:t xml:space="preserve">Address: 2-14-1 Nishi-Shinjuku, Shinjuku-ku, Tokyo 160-0023, Japan</w:t>
      </w:r>
    </w:p>
    <w:p>
      <w:pPr>
        <w:pStyle w:val="BodyText"/>
      </w:pPr>
      <w:r>
        <w:t xml:space="preserve">Email: quotations@scholar-engagement.jp | Tel: +81-3-5555-0142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QE-2025-TKY-0487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Dr. Kenji Tanaka</w:t>
      </w:r>
    </w:p>
    <w:p>
      <w:pPr>
        <w:pStyle w:val="BodyText"/>
      </w:pPr>
      <w:r>
        <w:t xml:space="preserve">Director of International Programs</w:t>
      </w:r>
    </w:p>
    <w:p>
      <w:pPr>
        <w:pStyle w:val="BodyText"/>
      </w:pPr>
      <w:r>
        <w:t xml:space="preserve">University of Tokyo, Hongo Campus</w:t>
      </w:r>
    </w:p>
    <w:p>
      <w:pPr>
        <w:pStyle w:val="BodyText"/>
      </w:pPr>
      <w:r>
        <w:t xml:space="preserve">Bunkyo-ku, Tokyo 113-0033, Japan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a comprehensive and itemized financial breakdown for the engagement of a</w:t>
      </w:r>
      <w:r>
        <w:t xml:space="preserve"> </w:t>
      </w:r>
      <w:r>
        <w:t xml:space="preserve">Professor</w:t>
      </w:r>
      <w:r>
        <w:t xml:space="preserve"> </w:t>
      </w:r>
      <w:r>
        <w:t xml:space="preserve">of Applied Economics and International Trade Policy to deliver a series of academic lectures, research consultations, and professional development workshops within the metropolitan area of</w:t>
      </w:r>
      <w:r>
        <w:t xml:space="preserve"> </w:t>
      </w:r>
      <w:r>
        <w:t xml:space="preserve">Japan Tokyo</w:t>
      </w:r>
      <w:r>
        <w:t xml:space="preserve">. This document serves as the official cost proposal and shall be used by the receiving institution to process internal budget approvals, procurement authorizations, and inter-departmental funding allocations in accordance with the University of Tokyo's financial governance policies.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tenured full-time academic holding a Chair Professorship at a recognized international university, with over twenty-five years of published research in the fields of macroeconomic policy, cross-border trade regulation, and East Asian economic integration. The engagement is specifically tailored to the academic calendar and institutional requirements of the host organization located in</w:t>
      </w:r>
      <w:r>
        <w:t xml:space="preserve"> </w:t>
      </w:r>
      <w:r>
        <w:t xml:space="preserve">Japan Tokyo</w:t>
      </w:r>
      <w:r>
        <w:t xml:space="preserve">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Professor's Honorarium – Guest Lecture Series (Advanced Macroeconomics for Graduate Students)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 × 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Professor's Research Consultation – Joint Publication Development and Data Analysis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 (spread over 4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Professor's Professional Development Workshop – "Emerging Trade Policies in the Asia-Pacific Region" for Faculty and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full-day workshops (8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Airfare – Round-trip Business Class (Home Institution to Narita International Airport, Japan Tokyo)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trip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– 4-star hotel in Chiyoda-ku, Japan Tokyo (single executive room with workspace)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Daily Per Diem within Japan Tokyo (including JR Pass, taxi, and meal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and Interpretation Services (English–Japanese simultaneous interpretation for all Professor-led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 and Visa Processing Support (Special Purpose Visa for Japan Tokyo entry)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Printing, Materials, and Venue Preparation for Professor's Workshops and Lecture Series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Allowance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259,700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6,846,700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(USD, approx. at ¥150/USD)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$45,644.67</w:t>
            </w:r>
          </w:p>
        </w:tc>
      </w:tr>
    </w:tbl>
    <w:bookmarkEnd w:id="22"/>
    <w:bookmarkStart w:id="23" w:name="X84219548950111aba770d88d6d40171a64ff8ef"/>
    <w:p>
      <w:pPr>
        <w:pStyle w:val="Heading2"/>
      </w:pPr>
      <w:r>
        <w:t xml:space="preserve">3. Terms and Conditions Governing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remain valid for a period of thirty (30) calendar days from the date of issue. Any acceptance beyond this period will require re-issuance and may be subject to revised rates, particularly for accommodation and airfare components tied to</w:t>
      </w:r>
      <w:r>
        <w:t xml:space="preserve"> </w:t>
      </w:r>
      <w:r>
        <w:t xml:space="preserve">Japan Tokyo</w:t>
      </w:r>
      <w:r>
        <w:t xml:space="preserve"> </w:t>
      </w:r>
      <w:r>
        <w:t xml:space="preserve">market fluctuations.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deposit of 40% of the total amount is due upon signed acceptance of this</w:t>
      </w:r>
      <w:r>
        <w:t xml:space="preserve"> </w:t>
      </w:r>
      <w:r>
        <w:t xml:space="preserve">Quotation Estimate</w:t>
      </w:r>
      <w:r>
        <w:t xml:space="preserve">. The remaining 60% shall be settled within fourteen (14) business days following the</w:t>
      </w:r>
      <w:r>
        <w:t xml:space="preserve"> </w:t>
      </w:r>
      <w:r>
        <w:t xml:space="preserve">Professor</w:t>
      </w:r>
      <w:r>
        <w:t xml:space="preserve">'s completion of all scheduled engagements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All amounts stated in Japanese Yen (JPY) are exclusive of applicable consumption tax (currently 10% in Japan). Withholding tax obligations for the</w:t>
      </w:r>
      <w:r>
        <w:t xml:space="preserve"> </w:t>
      </w:r>
      <w:r>
        <w:t xml:space="preserve">Professor</w:t>
      </w:r>
      <w:r>
        <w:t xml:space="preserve">'s honorarium shall be handled in accordance with the Japan–home country double taxation treaty, where applicable.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 by the host institution within 60 days of the scheduled start date incurs a 25% penalty. Cancellation within 30 days incurs a 50% penalty. Cancellation within 14 days of the</w:t>
      </w:r>
      <w:r>
        <w:t xml:space="preserve"> </w:t>
      </w:r>
      <w:r>
        <w:t xml:space="preserve">Professor</w:t>
      </w:r>
      <w:r>
        <w:t xml:space="preserve">'s arrival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incurs a 100% penalty on non-refundable items (airfare, accommodation).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lecture materials, research outputs, and workshop content developed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during the engagement in</w:t>
      </w:r>
      <w:r>
        <w:t xml:space="preserve"> </w:t>
      </w:r>
      <w:r>
        <w:t xml:space="preserve">Japan Tokyo</w:t>
      </w:r>
      <w:r>
        <w:t xml:space="preserve"> </w:t>
      </w:r>
      <w:r>
        <w:t xml:space="preserve">shall be jointly owned by the Professor and the host institution, as stipulated in the separate Memorandum of Understanding (MOU) to be executed prior to commencement.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held liable for non-performance resulting from natural disasters, government travel restrictions affecting entry into</w:t>
      </w:r>
      <w:r>
        <w:t xml:space="preserve"> </w:t>
      </w:r>
      <w:r>
        <w:t xml:space="preserve">Japan Tokyo</w:t>
      </w:r>
      <w:r>
        <w:t xml:space="preserve">, or other events beyond reasonable control.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authorized representative of the host institution confirms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the engagement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under the terms, conditions, and financial provisions outlined herein for delivery of services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Host Institution:</w:t>
      </w:r>
    </w:p>
    <w:p>
      <w:pPr>
        <w:pStyle w:val="BodyText"/>
      </w:pPr>
      <w:r>
        <w:t xml:space="preserve">University of Tokyo, Hongo Campus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Director of International Programs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Service Provider:</w:t>
      </w:r>
    </w:p>
    <w:p>
      <w:pPr>
        <w:pStyle w:val="BodyText"/>
      </w:pPr>
      <w:r>
        <w:t xml:space="preserve">Global Scholar Engagement Office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This Quotation Estimate (Ref: QE-2025-TKY-0487) is a formal financial document issued for the engagement of a Professor in Japan Tokyo. It does not constitute a binding contract until countersigned by both parties. All communications regarding this Quotation Estimate should reference the document number above. For inquiries, contact the Global Scholar Engagement Office at +81-3-5555-0142 or quotations@scholar-engagement.jp.</w:t>
      </w:r>
    </w:p>
    <w:p>
      <w:pPr>
        <w:pStyle w:val="BodyText"/>
      </w:pPr>
      <w:r>
        <w:t xml:space="preserve">© 2025 Global Scholar Engagement Office. All rights reserved. Printed in Tokyo, Japan.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Japan Tokyo</dc:title>
  <dc:creator/>
  <dc:language>en</dc:language>
  <cp:keywords/>
  <dcterms:created xsi:type="dcterms:W3CDTF">2026-10-10T09:07:13Z</dcterms:created>
  <dcterms:modified xsi:type="dcterms:W3CDTF">2026-10-10T09:07:13Z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