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Academic Professional Services — Professor Engagement</w:t>
      </w:r>
    </w:p>
    <w:p>
      <w:pPr>
        <w:pStyle w:val="BodyText"/>
      </w:pPr>
      <w:r>
        <w:t xml:space="preserve">Prepared for use in Myanmar Yangon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QTE-MYR-YGN-2025-0472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Dr. Aung Kyaw Min, Director of Academic Affairs, Golden Pagoda Educational Consultants Co., Ltd., No. 42, Sule Road, Kyauktada Township, Yangon, Myanmar</w:t>
            </w:r>
          </w:p>
        </w:tc>
      </w:tr>
      <w:tr>
        <w:tc>
          <w:tcPr/>
          <w:p>
            <w:pPr>
              <w:pStyle w:val="Compact"/>
              <w:jc w:val="left"/>
            </w:pPr>
            <w:r>
              <w:t xml:space="preserve">Prepared For:</w:t>
            </w:r>
          </w:p>
        </w:tc>
        <w:tc>
          <w:tcPr/>
          <w:p>
            <w:pPr>
              <w:pStyle w:val="Compact"/>
              <w:jc w:val="left"/>
            </w:pPr>
            <w:r>
              <w:t xml:space="preserve">Yangon International Business School, No. 18, Anawrahta Road, Kamayut Township, Yangon, Myanmar</w:t>
            </w:r>
          </w:p>
        </w:tc>
      </w:tr>
      <w:tr>
        <w:tc>
          <w:tcPr/>
          <w:p>
            <w:pPr>
              <w:pStyle w:val="Compact"/>
              <w:jc w:val="left"/>
            </w:pPr>
            <w:r>
              <w:t xml:space="preserve">Contact Person:</w:t>
            </w:r>
          </w:p>
        </w:tc>
        <w:tc>
          <w:tcPr/>
          <w:p>
            <w:pPr>
              <w:pStyle w:val="Compact"/>
              <w:jc w:val="left"/>
            </w:pPr>
            <w:r>
              <w:t xml:space="preserve">U Thura Zaw Win, Dean of Faculty of Management</w:t>
            </w:r>
          </w:p>
        </w:tc>
      </w:tr>
      <w:tr>
        <w:tc>
          <w:tcPr/>
          <w:p>
            <w:pPr>
              <w:pStyle w:val="Compact"/>
              <w:jc w:val="left"/>
            </w:pPr>
            <w:r>
              <w:t xml:space="preserve">Currency:</w:t>
            </w:r>
          </w:p>
        </w:tc>
        <w:tc>
          <w:tcPr/>
          <w:p>
            <w:pPr>
              <w:pStyle w:val="Compact"/>
              <w:jc w:val="left"/>
            </w:pPr>
            <w:r>
              <w:t xml:space="preserve">Myanmar Kyat (MMK) / US Dollar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itemized financial breakdown for the engagement of a</w:t>
      </w:r>
      <w:r>
        <w:t xml:space="preserve"> </w:t>
      </w:r>
      <w:r>
        <w:t xml:space="preserve">Professor</w:t>
      </w:r>
      <w:r>
        <w:t xml:space="preserve"> </w:t>
      </w:r>
      <w:r>
        <w:t xml:space="preserve">of Applied Economics and International Trade to deliver a series of academic services at the Yangon International Business School. The scope of work described herein is specifically tailored to the academic and professional requirements of institutions operating in</w:t>
      </w:r>
      <w:r>
        <w:t xml:space="preserve"> </w:t>
      </w:r>
      <w:r>
        <w:t xml:space="preserve">Myanmar Yangon</w:t>
      </w:r>
      <w:r>
        <w:t xml:space="preserve">, taking into consideration local regulatory frameworks, institutional standards, and the unique educational landscape of the region. This document serves as the primary financial reference for both parties and constitutes a binding proposal upon written acceptance.</w:t>
      </w:r>
    </w:p>
    <w:bookmarkEnd w:id="21"/>
    <w:bookmarkStart w:id="22" w:name="scope-of-services-professor-engagement"/>
    <w:p>
      <w:pPr>
        <w:pStyle w:val="Heading2"/>
      </w:pPr>
      <w:r>
        <w:t xml:space="preserve">2. Scope of Services — Professor Engagement</w:t>
      </w:r>
    </w:p>
    <w:p>
      <w:pPr>
        <w:pStyle w:val="FirstParagraph"/>
      </w:pPr>
      <w:r>
        <w:t xml:space="preserve">The</w:t>
      </w:r>
      <w:r>
        <w:t xml:space="preserve"> </w:t>
      </w:r>
      <w:r>
        <w:t xml:space="preserve">Professor</w:t>
      </w:r>
      <w:r>
        <w:t xml:space="preserve"> </w:t>
      </w:r>
      <w:r>
        <w:t xml:space="preserve">engaged under this</w:t>
      </w:r>
      <w:r>
        <w:t xml:space="preserve"> </w:t>
      </w:r>
      <w:r>
        <w:t xml:space="preserve">Quotation Estimate</w:t>
      </w:r>
      <w:r>
        <w:t xml:space="preserve"> </w:t>
      </w:r>
      <w:r>
        <w:t xml:space="preserve">shall provide the following services over a period of twelve (12) months, commencing on 1 September 2025 and concluding on 31 August 2026. All services shall be rendered on the premises of the client institution in</w:t>
      </w:r>
      <w:r>
        <w:t xml:space="preserve"> </w:t>
      </w:r>
      <w:r>
        <w:t xml:space="preserve">Myanmar Yangon</w:t>
      </w:r>
      <w:r>
        <w:t xml:space="preserve"> </w:t>
      </w:r>
      <w:r>
        <w:t xml:space="preserve">unless otherwise agreed in writing.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Professor-led graduate lectures in Advanced International Trade Policy (MBA &amp; MSc programmes), including preparation of course materials, slide decks, and reading lists</w:t>
            </w:r>
          </w:p>
        </w:tc>
        <w:tc>
          <w:tcPr/>
          <w:p>
            <w:pPr>
              <w:pStyle w:val="Compact"/>
              <w:jc w:val="left"/>
            </w:pPr>
            <w:r>
              <w:t xml:space="preserve">3 hours/week × 40 weeks</w:t>
            </w:r>
          </w:p>
        </w:tc>
        <w:tc>
          <w:tcPr/>
          <w:p>
            <w:pPr>
              <w:pStyle w:val="Compact"/>
              <w:jc w:val="left"/>
            </w:pPr>
            <w:r>
              <w:t xml:space="preserve">$120.00 / hour</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Professor supervision of twelve (12) Master's thesis candidates, including bi-weekly one-on-one meetings, written feedback, and final viva voce examination</w:t>
            </w:r>
          </w:p>
        </w:tc>
        <w:tc>
          <w:tcPr/>
          <w:p>
            <w:pPr>
              <w:pStyle w:val="Compact"/>
              <w:jc w:val="left"/>
            </w:pPr>
            <w:r>
              <w:t xml:space="preserve">12 months</w:t>
            </w:r>
          </w:p>
        </w:tc>
        <w:tc>
          <w:tcPr/>
          <w:p>
            <w:pPr>
              <w:pStyle w:val="Compact"/>
              <w:jc w:val="left"/>
            </w:pPr>
            <w:r>
              <w:t xml:space="preserve">$850.00 / student</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Professor-led research workshop series on Myanmar's post-sanctions economic integration, delivered to faculty and senior students</w:t>
            </w:r>
          </w:p>
        </w:tc>
        <w:tc>
          <w:tcPr/>
          <w:p>
            <w:pPr>
              <w:pStyle w:val="Compact"/>
              <w:jc w:val="left"/>
            </w:pPr>
            <w:r>
              <w:t xml:space="preserve">4 sessions × 3 hours</w:t>
            </w:r>
          </w:p>
        </w:tc>
        <w:tc>
          <w:tcPr/>
          <w:p>
            <w:pPr>
              <w:pStyle w:val="Compact"/>
              <w:jc w:val="left"/>
            </w:pPr>
            <w:r>
              <w:t xml:space="preserve">$350.00 / session</w:t>
            </w:r>
          </w:p>
        </w:tc>
        <w:tc>
          <w:tcPr/>
          <w:p>
            <w:pPr>
              <w:pStyle w:val="Compact"/>
              <w:jc w:val="left"/>
            </w:pPr>
            <w:r>
              <w:t xml:space="preserve">$1,400.00</w:t>
            </w:r>
          </w:p>
        </w:tc>
      </w:tr>
      <w:tr>
        <w:tc>
          <w:tcPr/>
          <w:p>
            <w:pPr>
              <w:pStyle w:val="Compact"/>
              <w:jc w:val="left"/>
            </w:pPr>
            <w:r>
              <w:t xml:space="preserve">4</w:t>
            </w:r>
          </w:p>
        </w:tc>
        <w:tc>
          <w:tcPr/>
          <w:p>
            <w:pPr>
              <w:pStyle w:val="Compact"/>
              <w:jc w:val="left"/>
            </w:pPr>
            <w:r>
              <w:t xml:space="preserve">Professor advisory consultation on curriculum redesign for the Department of Economics, including benchmarking against ASEAN academic standards</w:t>
            </w:r>
          </w:p>
        </w:tc>
        <w:tc>
          <w:tcPr/>
          <w:p>
            <w:pPr>
              <w:pStyle w:val="Compact"/>
              <w:jc w:val="left"/>
            </w:pPr>
            <w:r>
              <w:t xml:space="preserve">6 half-day sessions</w:t>
            </w:r>
          </w:p>
        </w:tc>
        <w:tc>
          <w:tcPr/>
          <w:p>
            <w:pPr>
              <w:pStyle w:val="Compact"/>
              <w:jc w:val="left"/>
            </w:pPr>
            <w:r>
              <w:t xml:space="preserve">$400.00 / session</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Professor participation in the annual Yangon Academic Excellence Conference as keynote speaker and panel moderator</w:t>
            </w:r>
          </w:p>
        </w:tc>
        <w:tc>
          <w:tcPr/>
          <w:p>
            <w:pPr>
              <w:pStyle w:val="Compact"/>
              <w:jc w:val="left"/>
            </w:pPr>
            <w:r>
              <w:t xml:space="preserve">2 days</w:t>
            </w:r>
          </w:p>
        </w:tc>
        <w:tc>
          <w:tcPr/>
          <w:p>
            <w:pPr>
              <w:pStyle w:val="Compact"/>
              <w:jc w:val="left"/>
            </w:pPr>
            <w:r>
              <w:t xml:space="preserve">$600.00 / day</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Professor publication support: co-authoring two (2) peer-reviewed journal articles on trade economics relevant to Myanmar Yangon's commercial sector</w:t>
            </w:r>
          </w:p>
        </w:tc>
        <w:tc>
          <w:tcPr/>
          <w:p>
            <w:pPr>
              <w:pStyle w:val="Compact"/>
              <w:jc w:val="left"/>
            </w:pPr>
            <w:r>
              <w:t xml:space="preserve">12 months</w:t>
            </w:r>
          </w:p>
        </w:tc>
        <w:tc>
          <w:tcPr/>
          <w:p>
            <w:pPr>
              <w:pStyle w:val="Compact"/>
              <w:jc w:val="left"/>
            </w:pPr>
            <w:r>
              <w:t xml:space="preserve">$1,500.00 / article</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Travel, accommodation, and local transportation for the Professor within Yangon and surrounding areas (Shwedagon, Inya Lake campus visits, etc.)</w:t>
            </w:r>
          </w:p>
        </w:tc>
        <w:tc>
          <w:tcPr/>
          <w:p>
            <w:pPr>
              <w:pStyle w:val="Compact"/>
              <w:jc w:val="left"/>
            </w:pPr>
            <w:r>
              <w:t xml:space="preserve">12 months</w:t>
            </w:r>
          </w:p>
        </w:tc>
        <w:tc>
          <w:tcPr/>
          <w:p>
            <w:pPr>
              <w:pStyle w:val="Compact"/>
              <w:jc w:val="left"/>
            </w:pPr>
            <w:r>
              <w:t xml:space="preserve">$200.00 / month</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Administrative and coordination support (scheduling, venue booking, material reproduction, translation assistance in Burmese)</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gridSpan w:val="4"/>
          </w:tcPr>
          <w:p>
            <w:pPr>
              <w:pStyle w:val="Compact"/>
              <w:jc w:val="right"/>
            </w:pPr>
            <w:r>
              <w:t xml:space="preserve">SUBTOTAL</w:t>
            </w:r>
          </w:p>
        </w:tc>
        <w:tc>
          <w:tcPr/>
          <w:p>
            <w:pPr>
              <w:pStyle w:val="Compact"/>
              <w:jc w:val="left"/>
            </w:pPr>
            <w:r>
              <w:t xml:space="preserve">$36,800.00</w:t>
            </w:r>
          </w:p>
        </w:tc>
      </w:tr>
      <w:tr>
        <w:tc>
          <w:tcPr>
            <w:gridSpan w:val="4"/>
          </w:tcPr>
          <w:p>
            <w:pPr>
              <w:pStyle w:val="Compact"/>
              <w:jc w:val="right"/>
            </w:pPr>
            <w:r>
              <w:t xml:space="preserve">Applicable Tax &amp; Regulatory Levies (Myanmar Yangon jurisdiction, 5%)</w:t>
            </w:r>
          </w:p>
        </w:tc>
        <w:tc>
          <w:tcPr/>
          <w:p>
            <w:pPr>
              <w:pStyle w:val="Compact"/>
              <w:jc w:val="left"/>
            </w:pPr>
            <w:r>
              <w:t xml:space="preserve">$1,840.00</w:t>
            </w:r>
          </w:p>
        </w:tc>
      </w:tr>
      <w:tr>
        <w:tc>
          <w:tcPr>
            <w:gridSpan w:val="4"/>
          </w:tcPr>
          <w:p>
            <w:pPr>
              <w:pStyle w:val="Compact"/>
              <w:jc w:val="right"/>
            </w:pPr>
            <w:r>
              <w:t xml:space="preserve">GRAND TOTAL</w:t>
            </w:r>
          </w:p>
        </w:tc>
        <w:tc>
          <w:tcPr/>
          <w:p>
            <w:pPr>
              <w:pStyle w:val="Compact"/>
              <w:jc w:val="left"/>
            </w:pPr>
            <w:r>
              <w:t xml:space="preserve">$38,640.00</w:t>
            </w:r>
          </w:p>
        </w:tc>
      </w:tr>
    </w:tbl>
    <w:p>
      <w:pPr>
        <w:pStyle w:val="BodyText"/>
      </w:pPr>
      <w:r>
        <w:rPr>
          <w:bCs/>
          <w:b/>
        </w:rPr>
        <w:t xml:space="preserve">Note:</w:t>
      </w:r>
      <w:r>
        <w:t xml:space="preserve"> </w:t>
      </w:r>
      <w:r>
        <w:t xml:space="preserve">All monetary figures in this</w:t>
      </w:r>
      <w:r>
        <w:t xml:space="preserve"> </w:t>
      </w:r>
      <w:r>
        <w:t xml:space="preserve">Quotation Estimate</w:t>
      </w:r>
      <w:r>
        <w:t xml:space="preserve"> </w:t>
      </w:r>
      <w:r>
        <w:t xml:space="preserve">are quoted in US Dollars (USD). Payment may be made in equivalent Myanmar Kyat (MMK) at the Central Bank of Myanmar's official exchange rate prevailing on the date of each invoice. The</w:t>
      </w:r>
      <w:r>
        <w:t xml:space="preserve"> </w:t>
      </w:r>
      <w:r>
        <w:t xml:space="preserve">Professor</w:t>
      </w:r>
      <w:r>
        <w:t xml:space="preserve">'s compensation is subject to withholding tax as mandated by the Myanmar Revenue Department for services rendered in</w:t>
      </w:r>
      <w:r>
        <w:t xml:space="preserve"> </w:t>
      </w:r>
      <w:r>
        <w:t xml:space="preserve">Myanmar Yangon</w:t>
      </w:r>
      <w:r>
        <w:t xml:space="preserve">.</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days from the date of issue. Beyond this period, all rates and terms are subject to revision without prior notice.</w:t>
      </w:r>
    </w:p>
    <w:p>
      <w:pPr>
        <w:numPr>
          <w:ilvl w:val="0"/>
          <w:numId w:val="1001"/>
        </w:numPr>
        <w:pStyle w:val="Compact"/>
      </w:pPr>
      <w:r>
        <w:t xml:space="preserve">Payment shall be made in quarterly installments of 25% each, due within fifteen (15) business days of the invoice date. The first installment is due upon execution of the engagement contract.</w:t>
      </w:r>
    </w:p>
    <w:p>
      <w:pPr>
        <w:numPr>
          <w:ilvl w:val="0"/>
          <w:numId w:val="1001"/>
        </w:numPr>
        <w:pStyle w:val="Compact"/>
      </w:pPr>
      <w:r>
        <w:t xml:space="preserve">The</w:t>
      </w:r>
      <w:r>
        <w:t xml:space="preserve"> </w:t>
      </w:r>
      <w:r>
        <w:t xml:space="preserve">Professor</w:t>
      </w:r>
      <w:r>
        <w:t xml:space="preserve"> </w:t>
      </w:r>
      <w:r>
        <w:t xml:space="preserve">shall comply with all applicable laws and regulations of the Republic of the Union of Myanmar, including but not limited to the Foreign Workers Management Law and the Education Law as enforced in</w:t>
      </w:r>
      <w:r>
        <w:t xml:space="preserve"> </w:t>
      </w:r>
      <w:r>
        <w:t xml:space="preserve">Myanmar Yangon</w:t>
      </w:r>
      <w:r>
        <w:t xml:space="preserve">.</w:t>
      </w:r>
    </w:p>
    <w:p>
      <w:pPr>
        <w:numPr>
          <w:ilvl w:val="0"/>
          <w:numId w:val="1001"/>
        </w:numPr>
        <w:pStyle w:val="Compact"/>
      </w:pPr>
      <w:r>
        <w:t xml:space="preserve">Any additional services beyond the scope outlined in Section 2 of this</w:t>
      </w:r>
      <w:r>
        <w:t xml:space="preserve"> </w:t>
      </w:r>
      <w:r>
        <w:t xml:space="preserve">Quotation Estimate</w:t>
      </w:r>
      <w:r>
        <w:t xml:space="preserve"> </w:t>
      </w:r>
      <w:r>
        <w:t xml:space="preserve">shall be subject to a separate written amendment and additional fee, to be agreed upon by both parties prior to commencement.</w:t>
      </w:r>
    </w:p>
    <w:p>
      <w:pPr>
        <w:numPr>
          <w:ilvl w:val="0"/>
          <w:numId w:val="1001"/>
        </w:numPr>
        <w:pStyle w:val="Compact"/>
      </w:pPr>
      <w:r>
        <w:t xml:space="preserve">The client institution in</w:t>
      </w:r>
      <w:r>
        <w:t xml:space="preserve"> </w:t>
      </w:r>
      <w:r>
        <w:t xml:space="preserve">Myanmar Yangon</w:t>
      </w:r>
      <w:r>
        <w:t xml:space="preserve"> </w:t>
      </w:r>
      <w:r>
        <w:t xml:space="preserve">shall provide the</w:t>
      </w:r>
      <w:r>
        <w:t xml:space="preserve"> </w:t>
      </w:r>
      <w:r>
        <w:t xml:space="preserve">Professor</w:t>
      </w:r>
      <w:r>
        <w:t xml:space="preserve"> </w:t>
      </w:r>
      <w:r>
        <w:t xml:space="preserve">with a suitable workspace, access to the institutional library, and all necessary teaching aids and technology (projector, whiteboard, internet connectivity).</w:t>
      </w:r>
    </w:p>
    <w:p>
      <w:pPr>
        <w:numPr>
          <w:ilvl w:val="0"/>
          <w:numId w:val="1001"/>
        </w:numPr>
        <w:pStyle w:val="Compact"/>
      </w:pPr>
      <w:r>
        <w:t xml:space="preserve">Either party may terminate the engagement with thirty (30) days' written notice. In the event of early termination, the</w:t>
      </w:r>
      <w:r>
        <w:t xml:space="preserve"> </w:t>
      </w:r>
      <w:r>
        <w:t xml:space="preserve">Professor</w:t>
      </w:r>
      <w:r>
        <w:t xml:space="preserve"> </w:t>
      </w:r>
      <w:r>
        <w:t xml:space="preserve">shall be compensated for all services rendered up to the termination date, plus a cancellation fee of 10% of the remaining contract value.</w:t>
      </w:r>
    </w:p>
    <w:p>
      <w:pPr>
        <w:numPr>
          <w:ilvl w:val="0"/>
          <w:numId w:val="1001"/>
        </w:numPr>
        <w:pStyle w:val="Compact"/>
      </w:pPr>
      <w:r>
        <w:t xml:space="preserve">All intellectual property generated by the</w:t>
      </w:r>
      <w:r>
        <w:t xml:space="preserve"> </w:t>
      </w:r>
      <w:r>
        <w:t xml:space="preserve">Professor</w:t>
      </w:r>
      <w:r>
        <w:t xml:space="preserve"> </w:t>
      </w:r>
      <w:r>
        <w:t xml:space="preserve">during the course of this engagement, including lecture notes, research outputs, and curriculum materials, shall be jointly owned by the Professor and the client institution, with publication rights shared equally.</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engagement contract shall be resolved through mediation in Yangon, Myanmar, in accordance with the Myanmar Arbitration Law. If mediation fails, the matter shall be referred to the Yangon District Court.</w:t>
      </w:r>
    </w:p>
    <w:p>
      <w:pPr>
        <w:numPr>
          <w:ilvl w:val="0"/>
          <w:numId w:val="1001"/>
        </w:numPr>
        <w:pStyle w:val="Compact"/>
      </w:pPr>
      <w:r>
        <w:t xml:space="preserve">This</w:t>
      </w:r>
      <w:r>
        <w:t xml:space="preserve"> </w:t>
      </w:r>
      <w:r>
        <w:t xml:space="preserve">Quotation Estimate</w:t>
      </w:r>
      <w:r>
        <w:t xml:space="preserve"> </w:t>
      </w:r>
      <w:r>
        <w:t xml:space="preserve">does not constitute a contract until both parties have signed and sealed the formal engagement agreement. It is intended solely for the purpose of financial planning and institutional budget approval.</w:t>
      </w:r>
    </w:p>
    <w:bookmarkEnd w:id="23"/>
    <w:bookmarkStart w:id="26" w:name="acceptance-and-authorization"/>
    <w:p>
      <w:pPr>
        <w:pStyle w:val="Heading2"/>
      </w:pPr>
      <w:r>
        <w:t xml:space="preserve">4.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w:t>
      </w:r>
      <w:r>
        <w:t xml:space="preserve"> </w:t>
      </w:r>
      <w:r>
        <w:t xml:space="preserve">Professor</w:t>
      </w:r>
      <w:r>
        <w:t xml:space="preserve"> </w:t>
      </w:r>
      <w:r>
        <w:t xml:space="preserve">engagement in</w:t>
      </w:r>
      <w:r>
        <w:t xml:space="preserve"> </w:t>
      </w:r>
      <w:r>
        <w:t xml:space="preserve">Myanmar Yangon</w:t>
      </w:r>
      <w:r>
        <w:t xml:space="preserve">.</w:t>
      </w:r>
    </w:p>
    <w:bookmarkStart w:id="24" w:name="for-the-client-institution"/>
    <w:p>
      <w:pPr>
        <w:pStyle w:val="Heading3"/>
      </w:pPr>
      <w:r>
        <w:t xml:space="preserve">For the Client Institution</w:t>
      </w:r>
    </w:p>
    <w:p>
      <w:pPr>
        <w:pStyle w:val="FirstParagraph"/>
      </w:pPr>
      <w:r>
        <w:t xml:space="preserve">Yangon International Business School</w:t>
      </w:r>
    </w:p>
    <w:p>
      <w:pPr>
        <w:pStyle w:val="BodyText"/>
      </w:pPr>
      <w:r>
        <w:t xml:space="preserve">Name: U Thura Zaw Win</w:t>
      </w:r>
      <w:r>
        <w:br/>
      </w:r>
      <w:r>
        <w:t xml:space="preserve">Title: Dean, Faculty of Management</w:t>
      </w:r>
      <w:r>
        <w:br/>
      </w:r>
      <w:r>
        <w:t xml:space="preserve">Signature: _________________________</w:t>
      </w:r>
      <w:r>
        <w:br/>
      </w:r>
      <w:r>
        <w:t xml:space="preserve">Date: _________________________</w:t>
      </w:r>
      <w:r>
        <w:br/>
      </w:r>
      <w:r>
        <w:t xml:space="preserve">Official Stamp:</w:t>
      </w:r>
    </w:p>
    <w:bookmarkEnd w:id="24"/>
    <w:bookmarkStart w:id="25" w:name="for-the-service-provider"/>
    <w:p>
      <w:pPr>
        <w:pStyle w:val="Heading3"/>
      </w:pPr>
      <w:r>
        <w:t xml:space="preserve">For the Service Provider</w:t>
      </w:r>
    </w:p>
    <w:p>
      <w:pPr>
        <w:pStyle w:val="FirstParagraph"/>
      </w:pPr>
      <w:r>
        <w:t xml:space="preserve">Golden Pagoda Educational Consultants Co., Ltd.</w:t>
      </w:r>
    </w:p>
    <w:p>
      <w:pPr>
        <w:pStyle w:val="BodyText"/>
      </w:pPr>
      <w:r>
        <w:t xml:space="preserve">Name: Dr. Aung Kyaw Min</w:t>
      </w:r>
      <w:r>
        <w:br/>
      </w:r>
      <w:r>
        <w:t xml:space="preserve">Title: Director of Academic Affairs</w:t>
      </w:r>
      <w:r>
        <w:br/>
      </w:r>
      <w:r>
        <w:t xml:space="preserve">Signature: _________________________</w:t>
      </w:r>
      <w:r>
        <w:br/>
      </w:r>
      <w:r>
        <w:t xml:space="preserve">Date: _________________________</w:t>
      </w:r>
      <w:r>
        <w:br/>
      </w:r>
      <w:r>
        <w:t xml:space="preserve">Official Stamp:</w:t>
      </w:r>
    </w:p>
    <w:bookmarkEnd w:id="25"/>
    <w:p>
      <w:pPr>
        <w:pStyle w:val="BodyText"/>
      </w:pPr>
      <w:r>
        <w:t xml:space="preserve">Quotation Estimate No. QTE-MYR-YGN-2025-0472 — Page 1 of 1</w:t>
      </w:r>
    </w:p>
    <w:p>
      <w:pPr>
        <w:pStyle w:val="BodyText"/>
      </w:pPr>
      <w:r>
        <w:t xml:space="preserve">Golden Pagoda Educational Consultants Co., Ltd. | No. 42, Sule Road, Kyauktada Township, Yangon, Myanmar | Tel: +95-9-795-XXXXXX | Email: info@goldenpagodaedu.mm</w:t>
      </w:r>
    </w:p>
    <w:p>
      <w:pPr>
        <w:pStyle w:val="BodyText"/>
      </w:pPr>
      <w:r>
        <w:t xml:space="preserve">This Quotation Estimate is the property of the issuing entity and is intended solely for the named recipient in Myanmar Yangon.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Myanmar Yangon</dc:title>
  <dc:creator/>
  <dc:language>en</dc:language>
  <cp:keywords/>
  <dcterms:created xsi:type="dcterms:W3CDTF">2026-10-10T01:45:23Z</dcterms:created>
  <dcterms:modified xsi:type="dcterms:W3CDTF">2026-10-10T01:45:23Z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