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Academic Services — Professor Engagement — New Zealand Auckland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QTE-AKL-2025-04782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Margaret T. Whitfield, Academic Services Division, Pacific Scholars Consultancy Ltd.</w:t>
            </w:r>
          </w:p>
        </w:tc>
      </w:tr>
      <w:tr>
        <w:tc>
          <w:tcPr/>
          <w:p>
            <w:pPr>
              <w:pStyle w:val="Compact"/>
              <w:jc w:val="left"/>
            </w:pPr>
            <w:r>
              <w:t xml:space="preserve">Prepared For</w:t>
            </w:r>
          </w:p>
        </w:tc>
        <w:tc>
          <w:tcPr/>
          <w:p>
            <w:pPr>
              <w:pStyle w:val="Compact"/>
              <w:jc w:val="left"/>
            </w:pPr>
            <w:r>
              <w:t xml:space="preserve">The University of Auckland, Faculty of Science, 10 Symonds Street, Auckland 1010, New Zealand</w:t>
            </w:r>
          </w:p>
        </w:tc>
      </w:tr>
      <w:tr>
        <w:tc>
          <w:tcPr/>
          <w:p>
            <w:pPr>
              <w:pStyle w:val="Compact"/>
              <w:jc w:val="left"/>
            </w:pPr>
            <w:r>
              <w:t xml:space="preserve">Location of Services</w:t>
            </w:r>
          </w:p>
        </w:tc>
        <w:tc>
          <w:tcPr/>
          <w:p>
            <w:pPr>
              <w:pStyle w:val="Compact"/>
              <w:jc w:val="left"/>
            </w:pPr>
            <w:r>
              <w:t xml:space="preserve">New Zealand Auckland — Primary campus and affiliated research facilities</w:t>
            </w:r>
          </w:p>
        </w:tc>
      </w:tr>
      <w:tr>
        <w:tc>
          <w:tcPr/>
          <w:p>
            <w:pPr>
              <w:pStyle w:val="Compact"/>
              <w:jc w:val="left"/>
            </w:pPr>
            <w:r>
              <w:t xml:space="preserve">Currency</w:t>
            </w:r>
          </w:p>
        </w:tc>
        <w:tc>
          <w:tcPr/>
          <w:p>
            <w:pPr>
              <w:pStyle w:val="Compact"/>
              <w:jc w:val="left"/>
            </w:pPr>
            <w:r>
              <w:t xml:space="preserve">New Zealand Dollars (NZD)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Pacific Scholars Consultancy Ltd. in response to the formal request for proposal received from the University of Auckland regarding the engagement of a senior academic, specifically a</w:t>
      </w:r>
      <w:r>
        <w:t xml:space="preserve"> </w:t>
      </w:r>
      <w:r>
        <w:t xml:space="preserve">Professor</w:t>
      </w:r>
      <w:r>
        <w:t xml:space="preserve"> </w:t>
      </w:r>
      <w:r>
        <w:t xml:space="preserve">of Applied Environmental Science, to deliver a comprehensive research supervision and curriculum development programme. All services described herein are to be performed within the metropolitan area of</w:t>
      </w:r>
      <w:r>
        <w:t xml:space="preserve"> </w:t>
      </w:r>
      <w:r>
        <w:t xml:space="preserve">New Zealand Auckland</w:t>
      </w:r>
      <w:r>
        <w:t xml:space="preserve">, with primary delivery at the University of Auckland's main campus on Symonds Street and secondary delivery at the Auckland Regional Science Centre in Ponsonby.</w:t>
      </w:r>
    </w:p>
    <w:p>
      <w:pPr>
        <w:pStyle w:val="BodyText"/>
      </w:pPr>
      <w:r>
        <w:t xml:space="preserve">The</w:t>
      </w:r>
      <w:r>
        <w:t xml:space="preserve"> </w:t>
      </w:r>
      <w:r>
        <w:t xml:space="preserve">Professor</w:t>
      </w:r>
      <w:r>
        <w:t xml:space="preserve"> </w:t>
      </w:r>
      <w:r>
        <w:t xml:space="preserve">to be engaged under this</w:t>
      </w:r>
      <w:r>
        <w:t xml:space="preserve"> </w:t>
      </w:r>
      <w:r>
        <w:t xml:space="preserve">Quotation Estimate</w:t>
      </w:r>
      <w:r>
        <w:t xml:space="preserve"> </w:t>
      </w:r>
      <w:r>
        <w:t xml:space="preserve">holds a full-time Chair position at a recognised New Zealand university, possesses over twenty-five years of peer-reviewed research experience in environmental systems modelling, and has published more than one hundred and forty articles in internationally indexed journals. The engagement is structured to support the Faculty of Science's strategic initiative to expand its postgraduate research capacity and to modernise its undergraduate curriculum in alignment with the Tertiary Education Commission's 2025–2030 framework.</w:t>
      </w:r>
    </w:p>
    <w:bookmarkEnd w:id="21"/>
    <w:bookmarkStart w:id="22"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Professor-led research supervision of twelve (12) postgraduate doctoral candidates, including weekly one-on-one meetings, progress reviews, and thesis examination preparation.</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c>
          <w:tcPr/>
          <w:p>
            <w:pPr>
              <w:pStyle w:val="Compact"/>
              <w:jc w:val="left"/>
            </w:pPr>
            <w:r>
              <w:t xml:space="preserve">New Zealand Auckland</w:t>
            </w:r>
          </w:p>
        </w:tc>
      </w:tr>
      <w:tr>
        <w:tc>
          <w:tcPr/>
          <w:p>
            <w:pPr>
              <w:pStyle w:val="Compact"/>
              <w:jc w:val="left"/>
            </w:pPr>
            <w:r>
              <w:t xml:space="preserve">02</w:t>
            </w:r>
          </w:p>
        </w:tc>
        <w:tc>
          <w:tcPr/>
          <w:p>
            <w:pPr>
              <w:pStyle w:val="Compact"/>
              <w:jc w:val="left"/>
            </w:pPr>
            <w:r>
              <w:t xml:space="preserve">Curriculum redesign workshop series for the Bachelor of Environmental Science programme, comprising eight (8) half-day workshops delivered to faculty staff.</w:t>
            </w:r>
          </w:p>
        </w:tc>
        <w:tc>
          <w:tcPr/>
          <w:p>
            <w:pPr>
              <w:pStyle w:val="Compact"/>
              <w:jc w:val="left"/>
            </w:pPr>
            <w:r>
              <w:t xml:space="preserve">4 weeks</w:t>
            </w:r>
          </w:p>
        </w:tc>
        <w:tc>
          <w:tcPr/>
          <w:p>
            <w:pPr>
              <w:pStyle w:val="Compact"/>
              <w:jc w:val="left"/>
            </w:pPr>
            <w:r>
              <w:t xml:space="preserve">$4,200 / day</w:t>
            </w:r>
          </w:p>
        </w:tc>
        <w:tc>
          <w:tcPr/>
          <w:p>
            <w:pPr>
              <w:pStyle w:val="Compact"/>
              <w:jc w:val="left"/>
            </w:pPr>
            <w:r>
              <w:t xml:space="preserve">$67,200.00</w:t>
            </w:r>
          </w:p>
        </w:tc>
        <w:tc>
          <w:tcPr/>
          <w:p>
            <w:pPr>
              <w:pStyle w:val="Compact"/>
              <w:jc w:val="left"/>
            </w:pPr>
            <w:r>
              <w:t xml:space="preserve">New Zealand Auckland</w:t>
            </w:r>
          </w:p>
        </w:tc>
      </w:tr>
      <w:tr>
        <w:tc>
          <w:tcPr/>
          <w:p>
            <w:pPr>
              <w:pStyle w:val="Compact"/>
              <w:jc w:val="left"/>
            </w:pPr>
            <w:r>
              <w:t xml:space="preserve">03</w:t>
            </w:r>
          </w:p>
        </w:tc>
        <w:tc>
          <w:tcPr/>
          <w:p>
            <w:pPr>
              <w:pStyle w:val="Compact"/>
              <w:jc w:val="left"/>
            </w:pPr>
            <w:r>
              <w:t xml:space="preserve">Development of a new graduate-level course module titled "Advanced Environmental Modelling in the Pacific Context," including lecture materials, laboratory protocols, and assessment instruments.</w:t>
            </w:r>
          </w:p>
        </w:tc>
        <w:tc>
          <w:tcPr/>
          <w:p>
            <w:pPr>
              <w:pStyle w:val="Compact"/>
              <w:jc w:val="left"/>
            </w:pPr>
            <w:r>
              <w:t xml:space="preserve">10 weeks</w:t>
            </w:r>
          </w:p>
        </w:tc>
        <w:tc>
          <w:tcPr/>
          <w:p>
            <w:pPr>
              <w:pStyle w:val="Compact"/>
              <w:jc w:val="left"/>
            </w:pPr>
            <w:r>
              <w:t xml:space="preserve">$3,800 / week</w:t>
            </w:r>
          </w:p>
        </w:tc>
        <w:tc>
          <w:tcPr/>
          <w:p>
            <w:pPr>
              <w:pStyle w:val="Compact"/>
              <w:jc w:val="left"/>
            </w:pPr>
            <w:r>
              <w:t xml:space="preserve">$38,000.00</w:t>
            </w:r>
          </w:p>
        </w:tc>
        <w:tc>
          <w:tcPr/>
          <w:p>
            <w:pPr>
              <w:pStyle w:val="Compact"/>
              <w:jc w:val="left"/>
            </w:pPr>
            <w:r>
              <w:t xml:space="preserve">New Zealand Auckland</w:t>
            </w:r>
          </w:p>
        </w:tc>
      </w:tr>
      <w:tr>
        <w:tc>
          <w:tcPr/>
          <w:p>
            <w:pPr>
              <w:pStyle w:val="Compact"/>
              <w:jc w:val="left"/>
            </w:pPr>
            <w:r>
              <w:t xml:space="preserve">04</w:t>
            </w:r>
          </w:p>
        </w:tc>
        <w:tc>
          <w:tcPr/>
          <w:p>
            <w:pPr>
              <w:pStyle w:val="Compact"/>
              <w:jc w:val="left"/>
            </w:pPr>
            <w:r>
              <w:t xml:space="preserve">Two (2) invited keynote lectures at the Auckland International Academic Conference, including travel within the Auckland region, preparation, and post-lecture Q&amp;A sessions.</w:t>
            </w:r>
          </w:p>
        </w:tc>
        <w:tc>
          <w:tcPr/>
          <w:p>
            <w:pPr>
              <w:pStyle w:val="Compact"/>
              <w:jc w:val="left"/>
            </w:pPr>
            <w:r>
              <w:t xml:space="preserve">2 days</w:t>
            </w:r>
          </w:p>
        </w:tc>
        <w:tc>
          <w:tcPr/>
          <w:p>
            <w:pPr>
              <w:pStyle w:val="Compact"/>
              <w:jc w:val="left"/>
            </w:pPr>
            <w:r>
              <w:t xml:space="preserve">$6,500 / day</w:t>
            </w:r>
          </w:p>
        </w:tc>
        <w:tc>
          <w:tcPr/>
          <w:p>
            <w:pPr>
              <w:pStyle w:val="Compact"/>
              <w:jc w:val="left"/>
            </w:pPr>
            <w:r>
              <w:t xml:space="preserve">$13,000.00</w:t>
            </w:r>
          </w:p>
        </w:tc>
        <w:tc>
          <w:tcPr/>
          <w:p>
            <w:pPr>
              <w:pStyle w:val="Compact"/>
              <w:jc w:val="left"/>
            </w:pPr>
            <w:r>
              <w:t xml:space="preserve">New Zealand Auckland</w:t>
            </w:r>
          </w:p>
        </w:tc>
      </w:tr>
      <w:tr>
        <w:tc>
          <w:tcPr/>
          <w:p>
            <w:pPr>
              <w:pStyle w:val="Compact"/>
              <w:jc w:val="left"/>
            </w:pPr>
            <w:r>
              <w:t xml:space="preserve">05</w:t>
            </w:r>
          </w:p>
        </w:tc>
        <w:tc>
          <w:tcPr/>
          <w:p>
            <w:pPr>
              <w:pStyle w:val="Compact"/>
              <w:jc w:val="left"/>
            </w:pPr>
            <w:r>
              <w:t xml:space="preserve">Administrative oversight and quality assurance of the Faculty's research ethics compliance programme, including quarterly reporting to the Dean's office.</w:t>
            </w:r>
          </w:p>
        </w:tc>
        <w:tc>
          <w:tcPr/>
          <w:p>
            <w:pPr>
              <w:pStyle w:val="Compact"/>
              <w:jc w:val="left"/>
            </w:pPr>
            <w:r>
              <w:t xml:space="preserve">12 months</w:t>
            </w:r>
          </w:p>
        </w:tc>
        <w:tc>
          <w:tcPr/>
          <w:p>
            <w:pPr>
              <w:pStyle w:val="Compact"/>
              <w:jc w:val="left"/>
            </w:pPr>
            <w:r>
              <w:t xml:space="preserve">$5,200 / month</w:t>
            </w:r>
          </w:p>
        </w:tc>
        <w:tc>
          <w:tcPr/>
          <w:p>
            <w:pPr>
              <w:pStyle w:val="Compact"/>
              <w:jc w:val="left"/>
            </w:pPr>
            <w:r>
              <w:t xml:space="preserve">$62,400.00</w:t>
            </w:r>
          </w:p>
        </w:tc>
        <w:tc>
          <w:tcPr/>
          <w:p>
            <w:pPr>
              <w:pStyle w:val="Compact"/>
              <w:jc w:val="left"/>
            </w:pPr>
            <w:r>
              <w:t xml:space="preserve">New Zealand Auckland</w:t>
            </w:r>
          </w:p>
        </w:tc>
      </w:tr>
      <w:tr>
        <w:tc>
          <w:tcPr/>
          <w:p>
            <w:pPr>
              <w:pStyle w:val="Compact"/>
              <w:jc w:val="left"/>
            </w:pPr>
            <w:r>
              <w:t xml:space="preserve">06</w:t>
            </w:r>
          </w:p>
        </w:tc>
        <w:tc>
          <w:tcPr/>
          <w:p>
            <w:pPr>
              <w:pStyle w:val="Compact"/>
              <w:jc w:val="left"/>
            </w:pPr>
            <w:r>
              <w:t xml:space="preserve">Mentorship and professional development programme for four (4) early-career academic staff members, structured as a six-month cohort with monthly seminars.</w:t>
            </w:r>
          </w:p>
        </w:tc>
        <w:tc>
          <w:tcPr/>
          <w:p>
            <w:pPr>
              <w:pStyle w:val="Compact"/>
              <w:jc w:val="left"/>
            </w:pPr>
            <w:r>
              <w:t xml:space="preserve">6 months</w:t>
            </w:r>
          </w:p>
        </w:tc>
        <w:tc>
          <w:tcPr/>
          <w:p>
            <w:pPr>
              <w:pStyle w:val="Compact"/>
              <w:jc w:val="left"/>
            </w:pPr>
            <w:r>
              <w:t xml:space="preserve">$7,800 / month</w:t>
            </w:r>
          </w:p>
        </w:tc>
        <w:tc>
          <w:tcPr/>
          <w:p>
            <w:pPr>
              <w:pStyle w:val="Compact"/>
              <w:jc w:val="left"/>
            </w:pPr>
            <w:r>
              <w:t xml:space="preserve">$46,800.00</w:t>
            </w:r>
          </w:p>
        </w:tc>
        <w:tc>
          <w:tcPr/>
          <w:p>
            <w:pPr>
              <w:pStyle w:val="Compact"/>
              <w:jc w:val="left"/>
            </w:pPr>
            <w:r>
              <w:t xml:space="preserve">New Zealand Auckland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NZD $449,400.00</w:t>
            </w:r>
          </w:p>
        </w:tc>
      </w:tr>
      <w:tr>
        <w:tc>
          <w:tcPr/>
          <w:p>
            <w:pPr>
              <w:pStyle w:val="Compact"/>
              <w:jc w:val="left"/>
            </w:pPr>
            <w:r>
              <w:t xml:space="preserve">GST (15%)</w:t>
            </w:r>
          </w:p>
        </w:tc>
        <w:tc>
          <w:tcPr/>
          <w:p>
            <w:pPr>
              <w:pStyle w:val="Compact"/>
              <w:jc w:val="left"/>
            </w:pPr>
            <w:r>
              <w:t xml:space="preserve">NZD $67,410.00</w:t>
            </w:r>
          </w:p>
        </w:tc>
      </w:tr>
      <w:tr>
        <w:tc>
          <w:tcPr/>
          <w:p>
            <w:pPr>
              <w:pStyle w:val="Compact"/>
              <w:jc w:val="left"/>
            </w:pPr>
            <w:r>
              <w:t xml:space="preserve">Grand Total</w:t>
            </w:r>
          </w:p>
        </w:tc>
        <w:tc>
          <w:tcPr/>
          <w:p>
            <w:pPr>
              <w:pStyle w:val="Compact"/>
              <w:jc w:val="left"/>
            </w:pPr>
            <w:r>
              <w:t xml:space="preserve">NZD $516,810.00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Should the University of Auckland wish to proceed after the expiry date, a revised</w:t>
      </w:r>
      <w:r>
        <w:t xml:space="preserve"> </w:t>
      </w:r>
      <w:r>
        <w:t xml:space="preserve">Quotation Estimate</w:t>
      </w:r>
      <w:r>
        <w:t xml:space="preserve"> </w:t>
      </w:r>
      <w:r>
        <w:t xml:space="preserve">reflecting any changes in the</w:t>
      </w:r>
      <w:r>
        <w:t xml:space="preserve"> </w:t>
      </w:r>
      <w:r>
        <w:t xml:space="preserve">Professor</w:t>
      </w:r>
      <w:r>
        <w:t xml:space="preserve">'s availability or prevailing market rates in</w:t>
      </w:r>
      <w:r>
        <w:t xml:space="preserve"> </w:t>
      </w:r>
      <w:r>
        <w:t xml:space="preserve">New Zealand Auckland</w:t>
      </w:r>
      <w:r>
        <w:t xml:space="preserve"> </w:t>
      </w:r>
      <w:r>
        <w:t xml:space="preserve">will be required.</w:t>
      </w:r>
    </w:p>
    <w:p>
      <w:pPr>
        <w:numPr>
          <w:ilvl w:val="0"/>
          <w:numId w:val="1001"/>
        </w:numPr>
        <w:pStyle w:val="Compact"/>
      </w:pPr>
      <w:r>
        <w:t xml:space="preserve">All fees quoted are in New Zealand Dollars (NZD) and are inclusive of the</w:t>
      </w:r>
      <w:r>
        <w:t xml:space="preserve"> </w:t>
      </w:r>
      <w:r>
        <w:t xml:space="preserve">Professor</w:t>
      </w:r>
      <w:r>
        <w:t xml:space="preserve">'s professional time, preparation, and in-region travel within the Auckland metropolitan area. Travel outside the Auckland region will be billed at cost with prior written approval.</w:t>
      </w:r>
    </w:p>
    <w:p>
      <w:pPr>
        <w:numPr>
          <w:ilvl w:val="0"/>
          <w:numId w:val="1001"/>
        </w:numPr>
        <w:pStyle w:val="Compact"/>
      </w:pPr>
      <w:r>
        <w:t xml:space="preserve">Payment terms: 50% of the total</w:t>
      </w:r>
      <w:r>
        <w:t xml:space="preserve"> </w:t>
      </w:r>
      <w:r>
        <w:t xml:space="preserve">Quotation Estimate</w:t>
      </w:r>
      <w:r>
        <w:t xml:space="preserve"> </w:t>
      </w:r>
      <w:r>
        <w:t xml:space="preserve">value is due upon execution of the service agreement; the remaining 50% is payable in two equal instalments at the six-month and twelve-month milestones.</w:t>
      </w:r>
    </w:p>
    <w:p>
      <w:pPr>
        <w:numPr>
          <w:ilvl w:val="0"/>
          <w:numId w:val="1001"/>
        </w:numPr>
        <w:pStyle w:val="Compact"/>
      </w:pPr>
      <w:r>
        <w:t xml:space="preserve">The</w:t>
      </w:r>
      <w:r>
        <w:t xml:space="preserve"> </w:t>
      </w:r>
      <w:r>
        <w:t xml:space="preserve">Professor</w:t>
      </w:r>
      <w:r>
        <w:t xml:space="preserve"> </w:t>
      </w:r>
      <w:r>
        <w:t xml:space="preserve">shall comply with all applicable New Zealand employment, privacy (Privacy Act 2020), and tertiary education legislation. All intellectual property generated during the engagement shall be governed by a separate Intellectual Property Agreement to be executed concurrently with the service contract.</w:t>
      </w:r>
    </w:p>
    <w:p>
      <w:pPr>
        <w:numPr>
          <w:ilvl w:val="0"/>
          <w:numId w:val="1001"/>
        </w:numPr>
        <w:pStyle w:val="Compact"/>
      </w:pPr>
      <w:r>
        <w:t xml:space="preserve">Any variation to the scope of services outlined in this</w:t>
      </w:r>
      <w:r>
        <w:t xml:space="preserve"> </w:t>
      </w:r>
      <w:r>
        <w:t xml:space="preserve">Quotation Estimate</w:t>
      </w:r>
      <w:r>
        <w:t xml:space="preserve"> </w:t>
      </w:r>
      <w:r>
        <w:t xml:space="preserve">must be agreed in writing by both parties. Pacific Scholars Consultancy Ltd. reserves the right to issue a supplementary</w:t>
      </w:r>
      <w:r>
        <w:t xml:space="preserve"> </w:t>
      </w:r>
      <w:r>
        <w:t xml:space="preserve">Quotation Estimate</w:t>
      </w:r>
      <w:r>
        <w:t xml:space="preserve"> </w:t>
      </w:r>
      <w:r>
        <w:t xml:space="preserve">for any additional work requested by the University of Auckland.</w:t>
      </w:r>
    </w:p>
    <w:p>
      <w:pPr>
        <w:numPr>
          <w:ilvl w:val="0"/>
          <w:numId w:val="1001"/>
        </w:numPr>
        <w:pStyle w:val="Compact"/>
      </w:pPr>
      <w:r>
        <w:t xml:space="preserve">This engagement is subject to the</w:t>
      </w:r>
      <w:r>
        <w:t xml:space="preserve"> </w:t>
      </w:r>
      <w:r>
        <w:t xml:space="preserve">Professor</w:t>
      </w:r>
      <w:r>
        <w:t xml:space="preserve"> </w:t>
      </w:r>
      <w:r>
        <w:t xml:space="preserve">completing all necessary security and background checks required for working within New Zealand Auckland's tertiary education sector, including a National Criminal History Check and a Working with Children Check where applicable.</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service agreement shall be resolved through mediation in Auckland, New Zealand, in accordance with the Mediation Act 2010, before any litigation is commenced in the District Court of Auckland.</w:t>
      </w:r>
    </w:p>
    <w:bookmarkEnd w:id="23"/>
    <w:bookmarkStart w:id="24" w:name="acceptance"/>
    <w:p>
      <w:pPr>
        <w:pStyle w:val="Heading2"/>
      </w:pPr>
      <w:r>
        <w:t xml:space="preserve">4. Acceptance</w:t>
      </w:r>
    </w:p>
    <w:p>
      <w:pPr>
        <w:pStyle w:val="FirstParagraph"/>
      </w:pPr>
      <w:r>
        <w:t xml:space="preserve">By signing below, the University of Auckland acknowledges and accepts this</w:t>
      </w:r>
      <w:r>
        <w:t xml:space="preserve"> </w:t>
      </w:r>
      <w:r>
        <w:t xml:space="preserve">Quotation Estimate</w:t>
      </w:r>
      <w:r>
        <w:t xml:space="preserve"> </w:t>
      </w:r>
      <w:r>
        <w:t xml:space="preserve">in full, authorising Pacific Scholars Consultancy Ltd. to proceed with the engagement of the</w:t>
      </w:r>
      <w:r>
        <w:t xml:space="preserve"> </w:t>
      </w:r>
      <w:r>
        <w:t xml:space="preserve">Professor</w:t>
      </w:r>
      <w:r>
        <w:t xml:space="preserve"> </w:t>
      </w:r>
      <w:r>
        <w:t xml:space="preserve">for the services described herein, to be delivered in</w:t>
      </w:r>
      <w:r>
        <w:t xml:space="preserve"> </w:t>
      </w:r>
      <w:r>
        <w:t xml:space="preserve">New Zealand Auckland</w:t>
      </w:r>
      <w:r>
        <w:t xml:space="preserve"> </w:t>
      </w:r>
      <w:r>
        <w:t xml:space="preserve">in accordance with the terms and conditions set out above.</w:t>
      </w:r>
    </w:p>
    <w:p>
      <w:pPr>
        <w:pStyle w:val="BodyText"/>
      </w:pPr>
      <w:r>
        <w:t xml:space="preserve">For and on behalf of Pacific Scholars Consultancy Ltd.:</w:t>
      </w:r>
    </w:p>
    <w:p>
      <w:pPr>
        <w:pStyle w:val="BodyText"/>
      </w:pPr>
      <w:r>
        <w:rPr>
          <w:bCs/>
          <w:b/>
        </w:rPr>
        <w:t xml:space="preserve">Dr. Margaret T. Whitfield</w:t>
      </w:r>
      <w:r>
        <w:br/>
      </w:r>
      <w:r>
        <w:t xml:space="preserve">Director, Academic Services Division</w:t>
      </w:r>
      <w:r>
        <w:br/>
      </w:r>
      <w:r>
        <w:t xml:space="preserve">Date: ______________________</w:t>
      </w:r>
    </w:p>
    <w:p>
      <w:pPr>
        <w:pStyle w:val="BodyText"/>
      </w:pPr>
      <w:r>
        <w:t xml:space="preserve">For and on behalf of the University of Auckland:</w:t>
      </w:r>
    </w:p>
    <w:p>
      <w:pPr>
        <w:pStyle w:val="BodyText"/>
      </w:pPr>
      <w:r>
        <w:rPr>
          <w:bCs/>
          <w:b/>
        </w:rPr>
        <w:t xml:space="preserve">Dean, Faculty of Science</w:t>
      </w:r>
      <w:r>
        <w:br/>
      </w:r>
      <w:r>
        <w:t xml:space="preserve">The University of Auckland, New Zealand</w:t>
      </w:r>
      <w:r>
        <w:br/>
      </w:r>
      <w:r>
        <w:t xml:space="preserve">Date: ______________________</w:t>
      </w:r>
    </w:p>
    <w:p>
      <w:pPr>
        <w:pStyle w:val="BodyText"/>
      </w:pPr>
      <w:r>
        <w:t xml:space="preserve">Pacific Scholars Consultancy Ltd. | 12 Federal Street, Auckland 1010, New Zealand | NZBN: 942904781234567 | GST: 123-456-789</w:t>
      </w:r>
      <w:r>
        <w:br/>
      </w:r>
      <w:r>
        <w:t xml:space="preserve">This Quotation Estimate was prepared exclusively for the University of Auckland and may not be reproduced or distributed without written consent. © 2025 Pacific Scholars Consultancy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New Zealand Auckland</dc:title>
  <dc:creator/>
  <dc:language>en</dc:language>
  <cp:keywords/>
  <dcterms:created xsi:type="dcterms:W3CDTF">2026-10-10T08:51:28Z</dcterms:created>
  <dcterms:modified xsi:type="dcterms:W3CDTF">2026-10-10T08:51:28Z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