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Engagement</w:t>
      </w:r>
      <w:r>
        <w:t xml:space="preserve"> </w:t>
      </w:r>
      <w:r>
        <w:t xml:space="preserve">-</w:t>
      </w:r>
      <w:r>
        <w:t xml:space="preserve"> </w:t>
      </w:r>
      <w:r>
        <w:t xml:space="preserve">Seoul,</w:t>
      </w:r>
      <w:r>
        <w:t xml:space="preserve"> </w:t>
      </w:r>
      <w:r>
        <w:t xml:space="preserve">South</w:t>
      </w:r>
      <w:r>
        <w:t xml:space="preserve"> </w:t>
      </w:r>
      <w:r>
        <w:t xml:space="preserve">Korea</w:t>
      </w:r>
    </w:p>
    <w:bookmarkStart w:id="20" w:name="quotation-estimate"/>
    <w:p>
      <w:pPr>
        <w:pStyle w:val="Heading1"/>
      </w:pPr>
      <w:r>
        <w:t xml:space="preserve">Quotation Estimate</w:t>
      </w:r>
    </w:p>
    <w:p>
      <w:pPr>
        <w:pStyle w:val="FirstParagraph"/>
      </w:pPr>
      <w:r>
        <w:t xml:space="preserve">Professional Academic Services — Professor Engagement</w:t>
      </w:r>
    </w:p>
    <w:p>
      <w:pPr>
        <w:pStyle w:val="BodyText"/>
      </w:pPr>
      <w:r>
        <w:t xml:space="preserve">Seoul, South Korea</w:t>
      </w:r>
    </w:p>
    <w:bookmarkEnd w:id="20"/>
    <w:p>
      <w:pPr>
        <w:pStyle w:val="BodyText"/>
      </w:pPr>
      <w:r>
        <w:rPr>
          <w:bCs/>
          <w:b/>
        </w:rPr>
        <w:t xml:space="preserve">Quotation No.:</w:t>
      </w:r>
      <w:r>
        <w:t xml:space="preserve"> </w:t>
      </w:r>
      <w:r>
        <w:t xml:space="preserve">QTE-SEOUL-2025-0472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KRW (South Korean Won)</w:t>
      </w:r>
    </w:p>
    <w:bookmarkStart w:id="23" w:name="parties-to-this-quotation-estimate"/>
    <w:p>
      <w:pPr>
        <w:pStyle w:val="Heading2"/>
      </w:pPr>
      <w:r>
        <w:t xml:space="preserve">1. Parties to This Quotation Estimate</w:t>
      </w:r>
    </w:p>
    <w:bookmarkStart w:id="21" w:name="service-provider-academic-institution"/>
    <w:p>
      <w:pPr>
        <w:pStyle w:val="Heading3"/>
      </w:pPr>
      <w:r>
        <w:t xml:space="preserve">Service Provider (Academic Institution)</w:t>
      </w:r>
    </w:p>
    <w:p>
      <w:pPr>
        <w:pStyle w:val="FirstParagraph"/>
      </w:pPr>
      <w:r>
        <w:rPr>
          <w:bCs/>
          <w:b/>
        </w:rPr>
        <w:t xml:space="preserve">Seoul International Academic Partners Co., Ltd.</w:t>
      </w:r>
    </w:p>
    <w:p>
      <w:pPr>
        <w:pStyle w:val="BodyText"/>
      </w:pPr>
      <w:r>
        <w:t xml:space="preserve">12F, 456 Teheran-ro, Gangnam-gu</w:t>
      </w:r>
    </w:p>
    <w:p>
      <w:pPr>
        <w:pStyle w:val="BodyText"/>
      </w:pPr>
      <w:r>
        <w:t xml:space="preserve">Seoul 06236, South Korea</w:t>
      </w:r>
    </w:p>
    <w:p>
      <w:pPr>
        <w:pStyle w:val="BodyText"/>
      </w:pPr>
      <w:r>
        <w:t xml:space="preserve">Tel: +82-2-555-0147</w:t>
      </w:r>
    </w:p>
    <w:p>
      <w:pPr>
        <w:pStyle w:val="BodyText"/>
      </w:pPr>
      <w:r>
        <w:t xml:space="preserve">Email: quotations@siap-seoul.kr</w:t>
      </w:r>
    </w:p>
    <w:p>
      <w:pPr>
        <w:pStyle w:val="BodyText"/>
      </w:pPr>
      <w:r>
        <w:t xml:space="preserve">Business Registration No.: 123-45-67890</w:t>
      </w:r>
    </w:p>
    <w:bookmarkEnd w:id="21"/>
    <w:bookmarkStart w:id="22" w:name="client-requesting-organization"/>
    <w:p>
      <w:pPr>
        <w:pStyle w:val="Heading3"/>
      </w:pPr>
      <w:r>
        <w:t xml:space="preserve">Client (Requesting Organization)</w:t>
      </w:r>
    </w:p>
    <w:p>
      <w:pPr>
        <w:pStyle w:val="FirstParagraph"/>
      </w:pPr>
      <w:r>
        <w:rPr>
          <w:bCs/>
          <w:b/>
        </w:rPr>
        <w:t xml:space="preserve">Global Corporate Training Division</w:t>
      </w:r>
    </w:p>
    <w:p>
      <w:pPr>
        <w:pStyle w:val="BodyText"/>
      </w:pPr>
      <w:r>
        <w:t xml:space="preserve">789 Samseong-daero, Gangnam-gu</w:t>
      </w:r>
    </w:p>
    <w:p>
      <w:pPr>
        <w:pStyle w:val="BodyText"/>
      </w:pPr>
      <w:r>
        <w:t xml:space="preserve">Seoul 06022, South Korea</w:t>
      </w:r>
    </w:p>
    <w:p>
      <w:pPr>
        <w:pStyle w:val="BodyText"/>
      </w:pPr>
      <w:r>
        <w:t xml:space="preserve">Tel: +82-2-777-3321</w:t>
      </w:r>
    </w:p>
    <w:p>
      <w:pPr>
        <w:pStyle w:val="BodyText"/>
      </w:pPr>
      <w:r>
        <w:t xml:space="preserve">Email: procurement@gct-seoul.com</w:t>
      </w:r>
    </w:p>
    <w:p>
      <w:pPr>
        <w:pStyle w:val="BodyText"/>
      </w:pPr>
      <w:r>
        <w:t xml:space="preserve">Business Registration No.: 987-65-43210</w:t>
      </w:r>
    </w:p>
    <w:bookmarkEnd w:id="22"/>
    <w:bookmarkEnd w:id="23"/>
    <w:bookmarkStart w:id="24" w:name="scope-of-services-professor-engagement"/>
    <w:p>
      <w:pPr>
        <w:pStyle w:val="Heading2"/>
      </w:pPr>
      <w:r>
        <w:t xml:space="preserve">2. Scope of Services — Professor Engagement</w:t>
      </w:r>
    </w:p>
    <w:p>
      <w:pPr>
        <w:pStyle w:val="FirstParagraph"/>
      </w:pPr>
      <w:r>
        <w:t xml:space="preserve">This</w:t>
      </w:r>
      <w:r>
        <w:t xml:space="preserve"> </w:t>
      </w:r>
      <w:r>
        <w:t xml:space="preserve">Quotation Estimate</w:t>
      </w:r>
      <w:r>
        <w:t xml:space="preserve"> </w:t>
      </w:r>
      <w:r>
        <w:t xml:space="preserve">is issued in response to the Client's formal request for the engagement of a</w:t>
      </w:r>
      <w:r>
        <w:t xml:space="preserve"> </w:t>
      </w:r>
      <w:r>
        <w:t xml:space="preserve">Professor</w:t>
      </w:r>
      <w:r>
        <w:t xml:space="preserve"> </w:t>
      </w:r>
      <w:r>
        <w:t xml:space="preserve">to deliver specialized academic instruction, research supervision, and professional development workshops within the metropolitan area of</w:t>
      </w:r>
      <w:r>
        <w:t xml:space="preserve"> </w:t>
      </w:r>
      <w:r>
        <w:t xml:space="preserve">Seoul, South Korea</w:t>
      </w:r>
      <w:r>
        <w:t xml:space="preserve">. The Professor shall be a full-time or adjunct faculty member holding a doctoral degree (Ph.D.) in the relevant discipline, with a minimum of ten (10) years of post-doctoral teaching and research experience at a recognized university in South Korea or an internationally accredited institution.</w:t>
      </w:r>
    </w:p>
    <w:p>
      <w:pPr>
        <w:pStyle w:val="BodyText"/>
      </w:pPr>
      <w:r>
        <w:t xml:space="preserve">The engagement period shall span from</w:t>
      </w:r>
      <w:r>
        <w:t xml:space="preserve"> </w:t>
      </w:r>
      <w:r>
        <w:rPr>
          <w:bCs/>
          <w:b/>
        </w:rPr>
        <w:t xml:space="preserve">1 September 2025</w:t>
      </w:r>
      <w:r>
        <w:t xml:space="preserve"> </w:t>
      </w:r>
      <w:r>
        <w:t xml:space="preserve">through</w:t>
      </w:r>
      <w:r>
        <w:t xml:space="preserve"> </w:t>
      </w:r>
      <w:r>
        <w:rPr>
          <w:bCs/>
          <w:b/>
        </w:rPr>
        <w:t xml:space="preserve">31 August 2026</w:t>
      </w:r>
      <w:r>
        <w:t xml:space="preserve">, comprising one full academic year. All instructional sessions, seminars, and research consultations shall be conducted at the Client's designated premises in Seoul, South Korea, unless otherwise agreed in writing by both parties.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Professor's weekly lecture delivery (4 hours per session, 2 sessions per week) — Advanced Business Strategy &amp; Management</w:t>
            </w:r>
          </w:p>
        </w:tc>
        <w:tc>
          <w:tcPr/>
          <w:p>
            <w:pPr>
              <w:pStyle w:val="Compact"/>
              <w:jc w:val="left"/>
            </w:pPr>
            <w:r>
              <w:t xml:space="preserve">52 sessions</w:t>
            </w:r>
          </w:p>
        </w:tc>
        <w:tc>
          <w:tcPr/>
          <w:p>
            <w:pPr>
              <w:pStyle w:val="Compact"/>
              <w:jc w:val="left"/>
            </w:pPr>
            <w:r>
              <w:t xml:space="preserve">1,200,000</w:t>
            </w:r>
          </w:p>
        </w:tc>
        <w:tc>
          <w:tcPr/>
          <w:p>
            <w:pPr>
              <w:pStyle w:val="Compact"/>
              <w:jc w:val="left"/>
            </w:pPr>
            <w:r>
              <w:t xml:space="preserve">62,400,000</w:t>
            </w:r>
          </w:p>
        </w:tc>
      </w:tr>
      <w:tr>
        <w:tc>
          <w:tcPr/>
          <w:p>
            <w:pPr>
              <w:pStyle w:val="Compact"/>
              <w:jc w:val="left"/>
            </w:pPr>
            <w:r>
              <w:t xml:space="preserve">2</w:t>
            </w:r>
          </w:p>
        </w:tc>
        <w:tc>
          <w:tcPr/>
          <w:p>
            <w:pPr>
              <w:pStyle w:val="Compact"/>
              <w:jc w:val="left"/>
            </w:pPr>
            <w:r>
              <w:t xml:space="preserve">Professor's research supervision and thesis guidance (2 hours per week, one-on-one with up to 12 graduate students)</w:t>
            </w:r>
          </w:p>
        </w:tc>
        <w:tc>
          <w:tcPr/>
          <w:p>
            <w:pPr>
              <w:pStyle w:val="Compact"/>
              <w:jc w:val="left"/>
            </w:pPr>
            <w:r>
              <w:t xml:space="preserve">52 weeks</w:t>
            </w:r>
          </w:p>
        </w:tc>
        <w:tc>
          <w:tcPr/>
          <w:p>
            <w:pPr>
              <w:pStyle w:val="Compact"/>
              <w:jc w:val="left"/>
            </w:pPr>
            <w:r>
              <w:t xml:space="preserve">450,000</w:t>
            </w:r>
          </w:p>
        </w:tc>
        <w:tc>
          <w:tcPr/>
          <w:p>
            <w:pPr>
              <w:pStyle w:val="Compact"/>
              <w:jc w:val="left"/>
            </w:pPr>
            <w:r>
              <w:t xml:space="preserve">23,400,000</w:t>
            </w:r>
          </w:p>
        </w:tc>
      </w:tr>
      <w:tr>
        <w:tc>
          <w:tcPr/>
          <w:p>
            <w:pPr>
              <w:pStyle w:val="Compact"/>
              <w:jc w:val="left"/>
            </w:pPr>
            <w:r>
              <w:t xml:space="preserve">3</w:t>
            </w:r>
          </w:p>
        </w:tc>
        <w:tc>
          <w:tcPr/>
          <w:p>
            <w:pPr>
              <w:pStyle w:val="Compact"/>
              <w:jc w:val="left"/>
            </w:pPr>
            <w:r>
              <w:t xml:space="preserve">Professor's participation in quarterly academic review boards and curriculum development workshops in Seoul</w:t>
            </w:r>
          </w:p>
        </w:tc>
        <w:tc>
          <w:tcPr/>
          <w:p>
            <w:pPr>
              <w:pStyle w:val="Compact"/>
              <w:jc w:val="left"/>
            </w:pPr>
            <w:r>
              <w:t xml:space="preserve">4 workshops</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Professor's preparation of course materials, reading lists, and assessment instruments (per academic semester)</w:t>
            </w:r>
          </w:p>
        </w:tc>
        <w:tc>
          <w:tcPr/>
          <w:p>
            <w:pPr>
              <w:pStyle w:val="Compact"/>
              <w:jc w:val="left"/>
            </w:pPr>
            <w:r>
              <w:t xml:space="preserve">2 semesters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Professor's attendance at the annual Seoul International Academic Conference (registration, travel within Seoul, and presentation fee)</w:t>
            </w:r>
          </w:p>
        </w:tc>
        <w:tc>
          <w:tcPr/>
          <w:p>
            <w:pPr>
              <w:pStyle w:val="Compact"/>
              <w:jc w:val="left"/>
            </w:pPr>
            <w:r>
              <w:t xml:space="preserve">1 event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Administrative coordination, scheduling, and academic affairs support provided by Seoul International Academic Partners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Visa sponsorship, work permit processing, and immigration compliance for the Professor (if applicable for foreign nationals)</w:t>
            </w:r>
          </w:p>
        </w:tc>
        <w:tc>
          <w:tcPr/>
          <w:p>
            <w:pPr>
              <w:pStyle w:val="Compact"/>
              <w:jc w:val="left"/>
            </w:pPr>
            <w:r>
              <w:t xml:space="preserve">1 person</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Insurance coverage (professional liability and personal accident) for the Professor during the engagement period in South Korea</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right"/>
            </w:pPr>
            <w:r>
              <w:t xml:space="preserve">Subtotal</w:t>
            </w:r>
          </w:p>
        </w:tc>
        <w:tc>
          <w:tcPr/>
          <w:p>
            <w:pPr>
              <w:pStyle w:val="Compact"/>
              <w:jc w:val="left"/>
            </w:pPr>
            <w:r>
              <w:t xml:space="preserve">102,080,000</w:t>
            </w:r>
          </w:p>
        </w:tc>
      </w:tr>
      <w:tr>
        <w:tc>
          <w:tcPr>
            <w:gridSpan w:val="4"/>
          </w:tcPr>
          <w:p>
            <w:pPr>
              <w:pStyle w:val="Compact"/>
              <w:jc w:val="right"/>
            </w:pPr>
            <w:r>
              <w:t xml:space="preserve">Value-Added Tax (VAT) — 10% (South Korea)</w:t>
            </w:r>
          </w:p>
        </w:tc>
        <w:tc>
          <w:tcPr/>
          <w:p>
            <w:pPr>
              <w:pStyle w:val="Compact"/>
              <w:jc w:val="left"/>
            </w:pPr>
            <w:r>
              <w:t xml:space="preserve">10,208,000</w:t>
            </w:r>
          </w:p>
        </w:tc>
      </w:tr>
      <w:tr>
        <w:tc>
          <w:tcPr>
            <w:gridSpan w:val="4"/>
          </w:tcPr>
          <w:p>
            <w:pPr>
              <w:pStyle w:val="Compact"/>
              <w:jc w:val="right"/>
            </w:pPr>
            <w:r>
              <w:t xml:space="preserve">TOTAL AMOUNT DUE (KRW)</w:t>
            </w:r>
          </w:p>
        </w:tc>
        <w:tc>
          <w:tcPr/>
          <w:p>
            <w:pPr>
              <w:pStyle w:val="Compact"/>
              <w:jc w:val="left"/>
            </w:pPr>
            <w:r>
              <w:t xml:space="preserve">112,288,000</w:t>
            </w:r>
          </w:p>
        </w:tc>
      </w:tr>
    </w:tbl>
    <w:p>
      <w:pPr>
        <w:pStyle w:val="BodyText"/>
      </w:pPr>
      <w:r>
        <w:rPr>
          <w:bCs/>
          <w:b/>
        </w:rPr>
        <w:t xml:space="preserve">Note:</w:t>
      </w:r>
      <w:r>
        <w:t xml:space="preserve"> </w:t>
      </w:r>
      <w:r>
        <w:t xml:space="preserve">All monetary figures in this Quotation Estimate are denominated in South Korean Won (KRW). The total amount of 112,288,000 KRW is equivalent to approximately USD 82,500 at the exchange rate prevailing on the date of issue. Any fluctuation in the exchange rate shall not alter the KRW-denominated total.</w:t>
      </w:r>
    </w:p>
    <w:bookmarkEnd w:id="25"/>
    <w:bookmarkStart w:id="26" w:name="payment-terms"/>
    <w:p>
      <w:pPr>
        <w:pStyle w:val="Heading2"/>
      </w:pPr>
      <w:r>
        <w:t xml:space="preserve">4. Payment Terms</w:t>
      </w:r>
    </w:p>
    <w:p>
      <w:pPr>
        <w:pStyle w:val="FirstParagraph"/>
      </w:pPr>
      <w:r>
        <w:t xml:space="preserve">The Client shall remit payment in accordance with the following schedule, all transfers to be made via bank wire to the account of Seoul International Academic Partners Co., Ltd. at a licensed financial institution in Seoul, South Korea: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(KRW)</w:t>
            </w:r>
          </w:p>
        </w:tc>
        <w:tc>
          <w:tcPr/>
          <w:p>
            <w:pPr>
              <w:pStyle w:val="Compact"/>
              <w:jc w:val="left"/>
            </w:pPr>
            <w:r>
              <w:t xml:space="preserve">Due Date</w:t>
            </w:r>
          </w:p>
        </w:tc>
      </w:tr>
      <w:tr>
        <w:tc>
          <w:tcPr/>
          <w:p>
            <w:pPr>
              <w:pStyle w:val="Compact"/>
              <w:jc w:val="left"/>
            </w:pPr>
            <w:r>
              <w:t xml:space="preserve">Upon execution of the service agreement</w:t>
            </w:r>
          </w:p>
        </w:tc>
        <w:tc>
          <w:tcPr/>
          <w:p>
            <w:pPr>
              <w:pStyle w:val="Compact"/>
              <w:jc w:val="left"/>
            </w:pPr>
            <w:r>
              <w:t xml:space="preserve">30%</w:t>
            </w:r>
          </w:p>
        </w:tc>
        <w:tc>
          <w:tcPr/>
          <w:p>
            <w:pPr>
              <w:pStyle w:val="Compact"/>
              <w:jc w:val="left"/>
            </w:pPr>
            <w:r>
              <w:t xml:space="preserve">33,686,400</w:t>
            </w:r>
          </w:p>
        </w:tc>
        <w:tc>
          <w:tcPr/>
          <w:p>
            <w:pPr>
              <w:pStyle w:val="Compact"/>
              <w:jc w:val="left"/>
            </w:pPr>
            <w:r>
              <w:t xml:space="preserve">1 September 2025</w:t>
            </w:r>
          </w:p>
        </w:tc>
      </w:tr>
      <w:tr>
        <w:tc>
          <w:tcPr/>
          <w:p>
            <w:pPr>
              <w:pStyle w:val="Compact"/>
              <w:jc w:val="left"/>
            </w:pPr>
            <w:r>
              <w:t xml:space="preserve">End of first semester (31 January 2026)</w:t>
            </w:r>
          </w:p>
        </w:tc>
        <w:tc>
          <w:tcPr/>
          <w:p>
            <w:pPr>
              <w:pStyle w:val="Compact"/>
              <w:jc w:val="left"/>
            </w:pPr>
            <w:r>
              <w:t xml:space="preserve">35%</w:t>
            </w:r>
          </w:p>
        </w:tc>
        <w:tc>
          <w:tcPr/>
          <w:p>
            <w:pPr>
              <w:pStyle w:val="Compact"/>
              <w:jc w:val="left"/>
            </w:pPr>
            <w:r>
              <w:t xml:space="preserve">39,300,800</w:t>
            </w:r>
          </w:p>
        </w:tc>
        <w:tc>
          <w:tcPr/>
          <w:p>
            <w:pPr>
              <w:pStyle w:val="Compact"/>
              <w:jc w:val="left"/>
            </w:pPr>
            <w:r>
              <w:t xml:space="preserve">15 February 2026</w:t>
            </w:r>
          </w:p>
        </w:tc>
      </w:tr>
      <w:tr>
        <w:tc>
          <w:tcPr/>
          <w:p>
            <w:pPr>
              <w:pStyle w:val="Compact"/>
              <w:jc w:val="left"/>
            </w:pPr>
            <w:r>
              <w:t xml:space="preserve">End of second semester (31 August 2026)</w:t>
            </w:r>
          </w:p>
        </w:tc>
        <w:tc>
          <w:tcPr/>
          <w:p>
            <w:pPr>
              <w:pStyle w:val="Compact"/>
              <w:jc w:val="left"/>
            </w:pPr>
            <w:r>
              <w:t xml:space="preserve">35%</w:t>
            </w:r>
          </w:p>
        </w:tc>
        <w:tc>
          <w:tcPr/>
          <w:p>
            <w:pPr>
              <w:pStyle w:val="Compact"/>
              <w:jc w:val="left"/>
            </w:pPr>
            <w:r>
              <w:t xml:space="preserve">39,300,800</w:t>
            </w:r>
          </w:p>
        </w:tc>
        <w:tc>
          <w:tcPr/>
          <w:p>
            <w:pPr>
              <w:pStyle w:val="Compact"/>
              <w:jc w:val="left"/>
            </w:pPr>
            <w:r>
              <w:t xml:space="preserve">15 September 2026</w:t>
            </w:r>
          </w:p>
        </w:tc>
      </w:tr>
    </w:tbl>
    <w:bookmarkEnd w:id="26"/>
    <w:bookmarkStart w:id="27" w:name="terms-and-conditions"/>
    <w:p>
      <w:pPr>
        <w:pStyle w:val="Heading2"/>
      </w:pPr>
      <w:r>
        <w:t xml:space="preserve">5. Terms and Conditions</w:t>
      </w:r>
    </w:p>
    <w:p>
      <w:pPr>
        <w:numPr>
          <w:ilvl w:val="0"/>
          <w:numId w:val="1001"/>
        </w:numPr>
        <w:pStyle w:val="Compact"/>
      </w:pPr>
      <w:r>
        <w:t xml:space="preserve">This Quotation Estimate is valid for a period of ninety (90) days from the date of issue. Beyond this period, all rates and terms are subject to revision without prior notice.</w:t>
      </w:r>
    </w:p>
    <w:p>
      <w:pPr>
        <w:numPr>
          <w:ilvl w:val="0"/>
          <w:numId w:val="1001"/>
        </w:numPr>
        <w:pStyle w:val="Compact"/>
      </w:pPr>
      <w:r>
        <w:t xml:space="preserve">The Professor's engagement is governed by the academic labor standards of the Republic of South Korea, including the Act on the Improvement of the Working Conditions of Teachers and the relevant provisions of the Korean Civil Code.</w:t>
      </w:r>
    </w:p>
    <w:p>
      <w:pPr>
        <w:numPr>
          <w:ilvl w:val="0"/>
          <w:numId w:val="1001"/>
        </w:numPr>
        <w:pStyle w:val="Compact"/>
      </w:pPr>
      <w:r>
        <w:t xml:space="preserve">All intellectual property, course materials, and research outputs created by the Professor during the engagement period shall be jointly owned by the Client and the Professor, as stipulated in the separate Intellectual Property Addendum.</w:t>
      </w:r>
    </w:p>
    <w:p>
      <w:pPr>
        <w:numPr>
          <w:ilvl w:val="0"/>
          <w:numId w:val="1001"/>
        </w:numPr>
        <w:pStyle w:val="Compact"/>
      </w:pPr>
      <w:r>
        <w:t xml:space="preserve">The Client is responsible for providing suitable lecture facilities, audio-visual equipment, and a dedicated workspace for the Professor at the designated location in Seoul, South Korea.</w:t>
      </w:r>
    </w:p>
    <w:p>
      <w:pPr>
        <w:numPr>
          <w:ilvl w:val="0"/>
          <w:numId w:val="1001"/>
        </w:numPr>
        <w:pStyle w:val="Compact"/>
      </w:pPr>
      <w:r>
        <w:t xml:space="preserve">Either party may terminate the engagement with a written notice of thirty (30) days. In the event of early termination, the Client shall be liable for all services rendered up to the termination date plus a cancellation fee of 15% of the remaining contract value.</w:t>
      </w:r>
    </w:p>
    <w:p>
      <w:pPr>
        <w:numPr>
          <w:ilvl w:val="0"/>
          <w:numId w:val="1001"/>
        </w:numPr>
        <w:pStyle w:val="Compact"/>
      </w:pPr>
      <w:r>
        <w:t xml:space="preserve">Disputes arising from this Quotation Estimate or the resulting service agreement shall be resolved through arbitration in Seoul, South Korea, in accordance with the rules of the Korean Commercial Arbitration Board (KCAB).</w:t>
      </w:r>
    </w:p>
    <w:p>
      <w:pPr>
        <w:numPr>
          <w:ilvl w:val="0"/>
          <w:numId w:val="1001"/>
        </w:numPr>
        <w:pStyle w:val="Compact"/>
      </w:pPr>
      <w:r>
        <w:t xml:space="preserve">This Quotation Estimate does not constitute a binding contract until both parties have executed the formal Service Agreement in writing. All terms herein are subject to the final agreement.</w:t>
      </w:r>
    </w:p>
    <w:p>
      <w:pPr>
        <w:numPr>
          <w:ilvl w:val="0"/>
          <w:numId w:val="1001"/>
        </w:numPr>
        <w:pStyle w:val="Compact"/>
      </w:pPr>
      <w:r>
        <w:t xml:space="preserve">The Professor shall comply with all applicable data protection regulations under the Personal Information Protection Act of South Korea when handling student records and research data.</w:t>
      </w:r>
    </w:p>
    <w:p>
      <w:pPr>
        <w:numPr>
          <w:ilvl w:val="0"/>
          <w:numId w:val="1001"/>
        </w:numPr>
        <w:pStyle w:val="Compact"/>
      </w:pPr>
      <w:r>
        <w:t xml:space="preserve">Any additional services beyond the scope defined in Section 2 shall be subject to a separate written amendment to this Quotation Estimate, signed by both parties.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 Quotation Estimate for the Professor engagement in Seoul, South Korea.</w:t>
      </w:r>
    </w:p>
    <w:p>
      <w:pPr>
        <w:pStyle w:val="BodyText"/>
      </w:pPr>
      <w:r>
        <w:rPr>
          <w:bCs/>
          <w:b/>
        </w:rPr>
        <w:t xml:space="preserve">For Seoul International Academic Partners Co., Ltd.</w:t>
      </w:r>
      <w:r>
        <w:br/>
      </w:r>
      <w:r>
        <w:t xml:space="preserve">Name: ___________________________</w:t>
      </w:r>
      <w:r>
        <w:br/>
      </w:r>
      <w:r>
        <w:t xml:space="preserve">Title: Director of Academic Services</w:t>
      </w:r>
      <w:r>
        <w:br/>
      </w:r>
      <w:r>
        <w:t xml:space="preserve">Date: ___________________________</w:t>
      </w:r>
    </w:p>
    <w:p>
      <w:pPr>
        <w:pStyle w:val="BodyText"/>
      </w:pPr>
      <w:r>
        <w:rPr>
          <w:bCs/>
          <w:b/>
        </w:rPr>
        <w:t xml:space="preserve">For Global Corporate Training Division (Client)</w:t>
      </w:r>
      <w:r>
        <w:br/>
      </w:r>
      <w:r>
        <w:t xml:space="preserve">Name: ___________________________</w:t>
      </w:r>
      <w:r>
        <w:br/>
      </w:r>
      <w:r>
        <w:t xml:space="preserve">Title: Head of Procurement</w:t>
      </w:r>
      <w:r>
        <w:br/>
      </w:r>
      <w:r>
        <w:t xml:space="preserve">Date: ___________________________</w:t>
      </w:r>
    </w:p>
    <w:p>
      <w:pPr>
        <w:pStyle w:val="BodyText"/>
      </w:pPr>
      <w:r>
        <w:t xml:space="preserve">Quotation Estimate No. QTE-SEOUL-2025-0472 | Issued by Seoul International Academic Partners Co., Ltd. | Seoul, South Korea</w:t>
      </w:r>
    </w:p>
    <w:p>
      <w:pPr>
        <w:pStyle w:val="BodyText"/>
      </w:pPr>
      <w:r>
        <w:t xml:space="preserve">This document is confidential and intended solely for the named recipient. Unauthorized reproduction or distribution is prohibited under the laws of the Republic of Korea.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Engagement - Seoul, South Korea</dc:title>
  <dc:creator/>
  <dc:language>en</dc:language>
  <cp:keywords/>
  <dcterms:created xsi:type="dcterms:W3CDTF">2026-10-10T04:21:16Z</dcterms:created>
  <dcterms:modified xsi:type="dcterms:W3CDTF">2026-10-10T04:21:16Z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