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Professional Academic Services — Professor Engagement</w:t>
      </w:r>
    </w:p>
    <w:p>
      <w:pPr>
        <w:pStyle w:val="BodyText"/>
      </w:pPr>
      <w:r>
        <w:rPr>
          <w:bCs/>
          <w:b/>
        </w:rPr>
        <w:t xml:space="preserve">Academic Consulting &amp; Research Institute of East Africa</w:t>
      </w:r>
      <w:r>
        <w:br/>
      </w:r>
      <w:r>
        <w:t xml:space="preserve">Plot 14, Kampala Road, P.O. Box 2345,</w:t>
      </w:r>
      <w:r>
        <w:t xml:space="preserve"> </w:t>
      </w:r>
      <w:r>
        <w:t xml:space="preserve">Uganda Kampala</w:t>
      </w:r>
      <w:r>
        <w:br/>
      </w:r>
      <w:r>
        <w:t xml:space="preserve">Tel: +256-414-255-780 | Email: quotations@acres-uganda.ac.ug</w:t>
      </w:r>
    </w:p>
    <w:bookmarkEnd w:id="20"/>
    <w:p>
      <w:pPr>
        <w:pStyle w:val="BodyText"/>
      </w:pPr>
      <w:r>
        <w:rPr>
          <w:bCs/>
          <w:b/>
        </w:rPr>
        <w:t xml:space="preserve">Quotation No.:</w:t>
      </w:r>
      <w:r>
        <w:t xml:space="preserve"> </w:t>
      </w:r>
      <w:r>
        <w:t xml:space="preserve">QTE-UGA-2025-0487</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For:</w:t>
      </w:r>
      <w:r>
        <w:br/>
      </w:r>
      <w:r>
        <w:t xml:space="preserve">Makerere University Business School</w:t>
      </w:r>
      <w:r>
        <w:br/>
      </w:r>
      <w:r>
        <w:t xml:space="preserve">College Road,</w:t>
      </w:r>
      <w:r>
        <w:t xml:space="preserve"> </w:t>
      </w:r>
      <w:r>
        <w:t xml:space="preserve">Uganda Kampala</w:t>
      </w:r>
      <w:r>
        <w:br/>
      </w:r>
      <w:r>
        <w:t xml:space="preserve">Attn: Dr. Sarah Nalubaya, Dean</w:t>
      </w:r>
    </w:p>
    <w:p>
      <w:pPr>
        <w:pStyle w:val="BodyText"/>
      </w:pPr>
      <w:r>
        <w:t xml:space="preserve">Dear Dr. Nalubaya,</w:t>
      </w:r>
    </w:p>
    <w:p>
      <w:pPr>
        <w:pStyle w:val="BodyText"/>
      </w:pPr>
      <w:r>
        <w:t xml:space="preserve">Thank you for your request for a formal</w:t>
      </w:r>
      <w:r>
        <w:t xml:space="preserve"> </w:t>
      </w:r>
      <w:r>
        <w:t xml:space="preserve">Quotation Estimate</w:t>
      </w:r>
      <w:r>
        <w:t xml:space="preserve"> </w:t>
      </w:r>
      <w:r>
        <w:t xml:space="preserve">regarding the engagement of a senior academic</w:t>
      </w:r>
      <w:r>
        <w:t xml:space="preserve"> </w:t>
      </w:r>
      <w:r>
        <w:t xml:space="preserve">Professor</w:t>
      </w:r>
      <w:r>
        <w:t xml:space="preserve"> </w:t>
      </w:r>
      <w:r>
        <w:t xml:space="preserve">to deliver a comprehensive programme of research supervision, guest lectures, and curriculum development services at your institution in</w:t>
      </w:r>
      <w:r>
        <w:t xml:space="preserve"> </w:t>
      </w:r>
      <w:r>
        <w:t xml:space="preserve">Uganda Kampala</w:t>
      </w:r>
      <w:r>
        <w:t xml:space="preserve">. This</w:t>
      </w:r>
      <w:r>
        <w:t xml:space="preserve"> </w:t>
      </w:r>
      <w:r>
        <w:t xml:space="preserve">Quotation Estimate</w:t>
      </w:r>
      <w:r>
        <w:t xml:space="preserve"> </w:t>
      </w:r>
      <w:r>
        <w:t xml:space="preserve">has been prepared in accordance with the scope of work outlined in your letter of enquiry dated 28 May 2025 and reflects current market rates for distinguished academic professionals operating within the</w:t>
      </w:r>
      <w:r>
        <w:t xml:space="preserve"> </w:t>
      </w:r>
      <w:r>
        <w:t xml:space="preserve">Uganda Kampala</w:t>
      </w:r>
      <w:r>
        <w:t xml:space="preserve"> </w:t>
      </w:r>
      <w:r>
        <w:t xml:space="preserve">higher education sector.</w:t>
      </w:r>
    </w:p>
    <w:bookmarkStart w:id="21" w:name="scope-of-services-professor-engagement"/>
    <w:p>
      <w:pPr>
        <w:pStyle w:val="Heading2"/>
      </w:pPr>
      <w:r>
        <w:t xml:space="preserve">1. Scope of Services — Professor Engagement</w:t>
      </w:r>
    </w:p>
    <w:p>
      <w:pPr>
        <w:pStyle w:val="FirstParagraph"/>
      </w:pPr>
      <w:r>
        <w:t xml:space="preserve">The</w:t>
      </w:r>
      <w:r>
        <w:t xml:space="preserve"> </w:t>
      </w:r>
      <w:r>
        <w:t xml:space="preserve">Professor</w:t>
      </w:r>
      <w:r>
        <w:t xml:space="preserve"> </w:t>
      </w:r>
      <w:r>
        <w:t xml:space="preserve">to be engaged under this</w:t>
      </w:r>
      <w:r>
        <w:t xml:space="preserve"> </w:t>
      </w:r>
      <w:r>
        <w:t xml:space="preserve">Quotation Estimate</w:t>
      </w:r>
      <w:r>
        <w:t xml:space="preserve"> </w:t>
      </w:r>
      <w:r>
        <w:t xml:space="preserve">shall provide the following services over a twelve-month period commencing 1 September 2025:</w:t>
      </w:r>
    </w:p>
    <w:p>
      <w:pPr>
        <w:numPr>
          <w:ilvl w:val="0"/>
          <w:numId w:val="1001"/>
        </w:numPr>
        <w:pStyle w:val="Compact"/>
      </w:pPr>
      <w:r>
        <w:rPr>
          <w:bCs/>
          <w:b/>
        </w:rPr>
        <w:t xml:space="preserve">Guest Lectures:</w:t>
      </w:r>
      <w:r>
        <w:t xml:space="preserve"> </w:t>
      </w:r>
      <w:r>
        <w:t xml:space="preserve">Delivery of a minimum of forty-eight (48) contact-hour lectures per academic year across the Master of Business Administration and Doctoral Research programmes, conducted at the Makerere University Business School campus in</w:t>
      </w:r>
      <w:r>
        <w:t xml:space="preserve"> </w:t>
      </w:r>
      <w:r>
        <w:t xml:space="preserve">Uganda Kampala</w:t>
      </w:r>
      <w:r>
        <w:t xml:space="preserve">.</w:t>
      </w:r>
    </w:p>
    <w:p>
      <w:pPr>
        <w:numPr>
          <w:ilvl w:val="0"/>
          <w:numId w:val="1001"/>
        </w:numPr>
        <w:pStyle w:val="Compact"/>
      </w:pPr>
      <w:r>
        <w:rPr>
          <w:bCs/>
          <w:b/>
        </w:rPr>
        <w:t xml:space="preserve">Research Supervision:</w:t>
      </w:r>
      <w:r>
        <w:t xml:space="preserve"> </w:t>
      </w:r>
      <w:r>
        <w:t xml:space="preserve">Primary supervision of no fewer than six (6) PhD candidates and secondary supervision of up to twelve (12) Master's thesis students, including bi-weekly one-on-one meetings and formal progress reviews.</w:t>
      </w:r>
    </w:p>
    <w:p>
      <w:pPr>
        <w:numPr>
          <w:ilvl w:val="0"/>
          <w:numId w:val="1001"/>
        </w:numPr>
        <w:pStyle w:val="Compact"/>
      </w:pPr>
      <w:r>
        <w:rPr>
          <w:bCs/>
          <w:b/>
        </w:rPr>
        <w:t xml:space="preserve">Curriculum Development:</w:t>
      </w:r>
      <w:r>
        <w:t xml:space="preserve"> </w:t>
      </w:r>
      <w:r>
        <w:t xml:space="preserve">Design and revision of three (3) postgraduate course modules aligned with the African Association of Universities accreditation standards, to be delivered as a working document by the end of the first semester.</w:t>
      </w:r>
    </w:p>
    <w:p>
      <w:pPr>
        <w:numPr>
          <w:ilvl w:val="0"/>
          <w:numId w:val="1001"/>
        </w:numPr>
        <w:pStyle w:val="Compact"/>
      </w:pPr>
      <w:r>
        <w:rPr>
          <w:bCs/>
          <w:b/>
        </w:rPr>
        <w:t xml:space="preserve">Academic Conference Facilitation:</w:t>
      </w:r>
      <w:r>
        <w:t xml:space="preserve"> </w:t>
      </w:r>
      <w:r>
        <w:t xml:space="preserve">Chairing and keynote presentation at the annual East African Research Symposium hosted in</w:t>
      </w:r>
      <w:r>
        <w:t xml:space="preserve"> </w:t>
      </w:r>
      <w:r>
        <w:t xml:space="preserve">Uganda Kampala</w:t>
      </w:r>
      <w:r>
        <w:t xml:space="preserve">, including preparation of a minimum of two (2) peer-reviewed papers for the conference proceedings.</w:t>
      </w:r>
    </w:p>
    <w:p>
      <w:pPr>
        <w:numPr>
          <w:ilvl w:val="0"/>
          <w:numId w:val="1001"/>
        </w:numPr>
        <w:pStyle w:val="Compact"/>
      </w:pPr>
      <w:r>
        <w:rPr>
          <w:bCs/>
          <w:b/>
        </w:rPr>
        <w:t xml:space="preserve">Administrative Advisory:</w:t>
      </w:r>
      <w:r>
        <w:t xml:space="preserve"> </w:t>
      </w:r>
      <w:r>
        <w:t xml:space="preserve">Monthly advisory sessions with the Faculty Board on matters of academic governance, research ethics, and institutional strategy specific to the</w:t>
      </w:r>
      <w:r>
        <w:t xml:space="preserve"> </w:t>
      </w:r>
      <w:r>
        <w:t xml:space="preserve">Uganda Kampala</w:t>
      </w:r>
      <w:r>
        <w:t xml:space="preserve"> </w:t>
      </w:r>
      <w:r>
        <w:t xml:space="preserve">higher education landscape.</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Professor’s professional fee — Guest Lectures (48 contact hours)</w:t>
            </w:r>
          </w:p>
        </w:tc>
        <w:tc>
          <w:tcPr/>
          <w:p>
            <w:pPr>
              <w:pStyle w:val="Compact"/>
              <w:jc w:val="left"/>
            </w:pPr>
            <w:r>
              <w:t xml:space="preserve">48 hours</w:t>
            </w:r>
          </w:p>
        </w:tc>
        <w:tc>
          <w:tcPr/>
          <w:p>
            <w:pPr>
              <w:pStyle w:val="Compact"/>
              <w:jc w:val="left"/>
            </w:pPr>
            <w:r>
              <w:t xml:space="preserve">1,200,000</w:t>
            </w:r>
          </w:p>
        </w:tc>
        <w:tc>
          <w:tcPr/>
          <w:p>
            <w:pPr>
              <w:pStyle w:val="Compact"/>
              <w:jc w:val="left"/>
            </w:pPr>
            <w:r>
              <w:t xml:space="preserve">57,600,000</w:t>
            </w:r>
          </w:p>
        </w:tc>
      </w:tr>
      <w:tr>
        <w:tc>
          <w:tcPr/>
          <w:p>
            <w:pPr>
              <w:pStyle w:val="Compact"/>
              <w:jc w:val="left"/>
            </w:pPr>
            <w:r>
              <w:t xml:space="preserve">2</w:t>
            </w:r>
          </w:p>
        </w:tc>
        <w:tc>
          <w:tcPr/>
          <w:p>
            <w:pPr>
              <w:pStyle w:val="Compact"/>
              <w:jc w:val="left"/>
            </w:pPr>
            <w:r>
              <w:t xml:space="preserve">Professor’s professional fee — PhD &amp; Master’s Research Supervision</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3</w:t>
            </w:r>
          </w:p>
        </w:tc>
        <w:tc>
          <w:tcPr/>
          <w:p>
            <w:pPr>
              <w:pStyle w:val="Compact"/>
              <w:jc w:val="left"/>
            </w:pPr>
            <w:r>
              <w:t xml:space="preserve">Curriculum Development &amp; Module Design (3 modules)</w:t>
            </w:r>
          </w:p>
        </w:tc>
        <w:tc>
          <w:tcPr/>
          <w:p>
            <w:pPr>
              <w:pStyle w:val="Compact"/>
              <w:jc w:val="left"/>
            </w:pPr>
            <w:r>
              <w:t xml:space="preserve">3 modules</w:t>
            </w:r>
          </w:p>
        </w:tc>
        <w:tc>
          <w:tcPr/>
          <w:p>
            <w:pPr>
              <w:pStyle w:val="Compact"/>
              <w:jc w:val="left"/>
            </w:pPr>
            <w:r>
              <w:t xml:space="preserve">6,500,000</w:t>
            </w:r>
          </w:p>
        </w:tc>
        <w:tc>
          <w:tcPr/>
          <w:p>
            <w:pPr>
              <w:pStyle w:val="Compact"/>
              <w:jc w:val="left"/>
            </w:pPr>
            <w:r>
              <w:t xml:space="preserve">19,500,000</w:t>
            </w:r>
          </w:p>
        </w:tc>
      </w:tr>
      <w:tr>
        <w:tc>
          <w:tcPr/>
          <w:p>
            <w:pPr>
              <w:pStyle w:val="Compact"/>
              <w:jc w:val="left"/>
            </w:pPr>
            <w:r>
              <w:t xml:space="preserve">4</w:t>
            </w:r>
          </w:p>
        </w:tc>
        <w:tc>
          <w:tcPr/>
          <w:p>
            <w:pPr>
              <w:pStyle w:val="Compact"/>
              <w:jc w:val="left"/>
            </w:pPr>
            <w:r>
              <w:t xml:space="preserve">Conference Keynote &amp; Chairing — East African Research Symposium,</w:t>
            </w:r>
            <w:r>
              <w:t xml:space="preserve"> </w:t>
            </w:r>
            <w:r>
              <w:t xml:space="preserve">Uganda Kampala</w:t>
            </w:r>
          </w:p>
        </w:tc>
        <w:tc>
          <w:tcPr/>
          <w:p>
            <w:pPr>
              <w:pStyle w:val="Compact"/>
              <w:jc w:val="left"/>
            </w:pPr>
            <w:r>
              <w:t xml:space="preserve">1 event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Monthly Faculty Board Advisory Sessions</w:t>
            </w:r>
          </w:p>
        </w:tc>
        <w:tc>
          <w:tcPr/>
          <w:p>
            <w:pPr>
              <w:pStyle w:val="Compact"/>
              <w:jc w:val="left"/>
            </w:pPr>
            <w:r>
              <w:t xml:space="preserve">12 sessions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6</w:t>
            </w:r>
          </w:p>
        </w:tc>
        <w:tc>
          <w:tcPr/>
          <w:p>
            <w:pPr>
              <w:pStyle w:val="Compact"/>
              <w:jc w:val="left"/>
            </w:pPr>
            <w:r>
              <w:t xml:space="preserve">Travel &amp; Accommodation within</w:t>
            </w:r>
            <w:r>
              <w:t xml:space="preserve"> </w:t>
            </w:r>
            <w:r>
              <w:t xml:space="preserve">Uganda Kampala</w:t>
            </w:r>
            <w:r>
              <w:t xml:space="preserve"> </w:t>
            </w:r>
            <w:r>
              <w:t xml:space="preserve">metropolitan area</w:t>
            </w:r>
          </w:p>
        </w:tc>
        <w:tc>
          <w:tcPr/>
          <w:p>
            <w:pPr>
              <w:pStyle w:val="Compact"/>
              <w:jc w:val="left"/>
            </w:pPr>
            <w:r>
              <w:t xml:space="preserve">12 months</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7</w:t>
            </w:r>
          </w:p>
        </w:tc>
        <w:tc>
          <w:tcPr/>
          <w:p>
            <w:pPr>
              <w:pStyle w:val="Compact"/>
              <w:jc w:val="left"/>
            </w:pPr>
            <w:r>
              <w:t xml:space="preserve">Research Materials, Printing &amp; Administrative Support</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8</w:t>
            </w:r>
          </w:p>
        </w:tc>
        <w:tc>
          <w:tcPr/>
          <w:p>
            <w:pPr>
              <w:pStyle w:val="Compact"/>
              <w:jc w:val="left"/>
            </w:pPr>
            <w:r>
              <w:t xml:space="preserve">Applicable Withholding Tax (10% as per Uganda Revenue Authority regulations)</w:t>
            </w:r>
          </w:p>
        </w:tc>
        <w:tc>
          <w:tcPr/>
          <w:p>
            <w:pPr>
              <w:pStyle w:val="Compact"/>
              <w:jc w:val="left"/>
            </w:pPr>
            <w:r>
              <w:t xml:space="preserve">—</w:t>
            </w:r>
          </w:p>
        </w:tc>
        <w:tc>
          <w:tcPr/>
          <w:p>
            <w:pPr>
              <w:pStyle w:val="Compact"/>
              <w:jc w:val="left"/>
            </w:pPr>
            <w:r>
              <w:t xml:space="preserve">—</w:t>
            </w:r>
          </w:p>
        </w:tc>
        <w:tc>
          <w:tcPr/>
          <w:p>
            <w:pPr>
              <w:pStyle w:val="Compact"/>
              <w:jc w:val="left"/>
            </w:pPr>
            <w:r>
              <w:t xml:space="preserve">(37,960,000)</w:t>
            </w:r>
          </w:p>
        </w:tc>
      </w:tr>
      <w:tr>
        <w:tc>
          <w:tcPr>
            <w:gridSpan w:val="4"/>
          </w:tcPr>
          <w:p>
            <w:pPr>
              <w:pStyle w:val="Compact"/>
              <w:jc w:val="right"/>
            </w:pPr>
            <w:r>
              <w:t xml:space="preserve">TOTAL ESTIMATED COST (Net of Tax)</w:t>
            </w:r>
          </w:p>
        </w:tc>
        <w:tc>
          <w:tcPr/>
          <w:p>
            <w:pPr>
              <w:pStyle w:val="Compact"/>
              <w:jc w:val="left"/>
            </w:pPr>
            <w:r>
              <w:t xml:space="preserve">212,040,000</w:t>
            </w:r>
          </w:p>
        </w:tc>
      </w:tr>
    </w:tbl>
    <w:p>
      <w:pPr>
        <w:pStyle w:val="BodyText"/>
      </w:pPr>
      <w:r>
        <w:t xml:space="preserve">All amounts are quoted in Ugandan Shillings (UGX). Exchange rate reference: 1 USD ≈ 3,750 UGX as at the date of this</w:t>
      </w:r>
      <w:r>
        <w:t xml:space="preserve"> </w:t>
      </w:r>
      <w:r>
        <w:t xml:space="preserve">Quotation Estimate</w:t>
      </w:r>
      <w:r>
        <w:t xml:space="preserve">. The</w:t>
      </w:r>
      <w:r>
        <w:t xml:space="preserve"> </w:t>
      </w:r>
      <w:r>
        <w:t xml:space="preserve">Professor</w:t>
      </w:r>
      <w:r>
        <w:t xml:space="preserve">’s engagement is subject to the standard terms of the Uganda National Teachers’ Union collective agreement where applicable.</w:t>
      </w:r>
    </w:p>
    <w:bookmarkEnd w:id="22"/>
    <w:bookmarkStart w:id="23" w:name="payment-terms"/>
    <w:p>
      <w:pPr>
        <w:pStyle w:val="Heading2"/>
      </w:pPr>
      <w:r>
        <w:t xml:space="preserve">3. Payment Terms</w:t>
      </w:r>
    </w:p>
    <w:p>
      <w:pPr>
        <w:numPr>
          <w:ilvl w:val="0"/>
          <w:numId w:val="1002"/>
        </w:numPr>
        <w:pStyle w:val="Compact"/>
      </w:pPr>
      <w:r>
        <w:t xml:space="preserve">A mobilisation advance of</w:t>
      </w:r>
      <w:r>
        <w:t xml:space="preserve"> </w:t>
      </w:r>
      <w:r>
        <w:rPr>
          <w:bCs/>
          <w:b/>
        </w:rPr>
        <w:t xml:space="preserve">25%</w:t>
      </w:r>
      <w:r>
        <w:t xml:space="preserve"> </w:t>
      </w:r>
      <w:r>
        <w:t xml:space="preserve">of the total</w:t>
      </w:r>
      <w:r>
        <w:t xml:space="preserve"> </w:t>
      </w:r>
      <w:r>
        <w:t xml:space="preserve">Quotation Estimate</w:t>
      </w:r>
      <w:r>
        <w:t xml:space="preserve"> </w:t>
      </w:r>
      <w:r>
        <w:t xml:space="preserve">value shall be payable within fourteen (14) calendar days of contract signature.</w:t>
      </w:r>
    </w:p>
    <w:p>
      <w:pPr>
        <w:numPr>
          <w:ilvl w:val="0"/>
          <w:numId w:val="1002"/>
        </w:numPr>
        <w:pStyle w:val="Compact"/>
      </w:pPr>
      <w:r>
        <w:t xml:space="preserve">Remaining balance shall be disbursed in</w:t>
      </w:r>
      <w:r>
        <w:t xml:space="preserve"> </w:t>
      </w:r>
      <w:r>
        <w:rPr>
          <w:bCs/>
          <w:b/>
        </w:rPr>
        <w:t xml:space="preserve">quarterly instalments</w:t>
      </w:r>
      <w:r>
        <w:t xml:space="preserve"> </w:t>
      </w:r>
      <w:r>
        <w:t xml:space="preserve">of 25% each, payable within twenty-one (21) days of the end of each academic quarter.</w:t>
      </w:r>
    </w:p>
    <w:p>
      <w:pPr>
        <w:numPr>
          <w:ilvl w:val="0"/>
          <w:numId w:val="1002"/>
        </w:numPr>
        <w:pStyle w:val="Compact"/>
      </w:pPr>
      <w:r>
        <w:t xml:space="preserve">All payments shall be made via bank transfer to the account designated by the</w:t>
      </w:r>
      <w:r>
        <w:t xml:space="preserve"> </w:t>
      </w:r>
      <w:r>
        <w:t xml:space="preserve">Professor</w:t>
      </w:r>
      <w:r>
        <w:t xml:space="preserve"> </w:t>
      </w:r>
      <w:r>
        <w:t xml:space="preserve">or the engaging institution, as stipulated in the signed service agreement.</w:t>
      </w:r>
    </w:p>
    <w:p>
      <w:pPr>
        <w:numPr>
          <w:ilvl w:val="0"/>
          <w:numId w:val="1002"/>
        </w:numPr>
        <w:pStyle w:val="Compact"/>
      </w:pPr>
      <w:r>
        <w:t xml:space="preserve">Late payments shall attract a penalty interest of 1.5% per month, in line with the Uganda Moneylenders and Other Financial Service Providers Act.</w:t>
      </w:r>
    </w:p>
    <w:bookmarkEnd w:id="23"/>
    <w:bookmarkStart w:id="24" w:name="terms-conditions"/>
    <w:p>
      <w:pPr>
        <w:pStyle w:val="Heading2"/>
      </w:pPr>
      <w:r>
        <w:t xml:space="preserve">4.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Beyond this period, rates may be revised to reflect changes in the</w:t>
      </w:r>
      <w:r>
        <w:t xml:space="preserve"> </w:t>
      </w:r>
      <w:r>
        <w:t xml:space="preserve">Uganda Kampala</w:t>
      </w:r>
      <w:r>
        <w:t xml:space="preserve"> </w:t>
      </w:r>
      <w:r>
        <w:t xml:space="preserve">academic labour market.</w:t>
      </w:r>
    </w:p>
    <w:p>
      <w:pPr>
        <w:numPr>
          <w:ilvl w:val="0"/>
          <w:numId w:val="1003"/>
        </w:numPr>
        <w:pStyle w:val="Compact"/>
      </w:pPr>
      <w:r>
        <w:t xml:space="preserve">The</w:t>
      </w:r>
      <w:r>
        <w:t xml:space="preserve"> </w:t>
      </w:r>
      <w:r>
        <w:t xml:space="preserve">Professor</w:t>
      </w:r>
      <w:r>
        <w:t xml:space="preserve"> </w:t>
      </w:r>
      <w:r>
        <w:t xml:space="preserve">shall be engaged on a fixed-term contract of twelve (12) months, renewable by mutual written agreement no later than sixty (60) days prior to expiry.</w:t>
      </w:r>
    </w:p>
    <w:p>
      <w:pPr>
        <w:numPr>
          <w:ilvl w:val="0"/>
          <w:numId w:val="1003"/>
        </w:numPr>
        <w:pStyle w:val="Compact"/>
      </w:pPr>
      <w:r>
        <w:t xml:space="preserve">Either party may terminate the engagement with thirty (30) days’ written notice. In the event of early termination, a pro-rata adjustment to the</w:t>
      </w:r>
      <w:r>
        <w:t xml:space="preserve"> </w:t>
      </w:r>
      <w:r>
        <w:t xml:space="preserve">Quotation Estimate</w:t>
      </w:r>
      <w:r>
        <w:t xml:space="preserve"> </w:t>
      </w:r>
      <w:r>
        <w:t xml:space="preserve">total shall apply.</w:t>
      </w:r>
    </w:p>
    <w:p>
      <w:pPr>
        <w:numPr>
          <w:ilvl w:val="0"/>
          <w:numId w:val="1003"/>
        </w:numPr>
        <w:pStyle w:val="Compact"/>
      </w:pPr>
      <w:r>
        <w:t xml:space="preserve">All intellectual property generated by the</w:t>
      </w:r>
      <w:r>
        <w:t xml:space="preserve"> </w:t>
      </w:r>
      <w:r>
        <w:t xml:space="preserve">Professor</w:t>
      </w:r>
      <w:r>
        <w:t xml:space="preserve"> </w:t>
      </w:r>
      <w:r>
        <w:t xml:space="preserve">during the course of this engagement shall be jointly owned by the</w:t>
      </w:r>
      <w:r>
        <w:t xml:space="preserve"> </w:t>
      </w:r>
      <w:r>
        <w:t xml:space="preserve">Professor</w:t>
      </w:r>
      <w:r>
        <w:t xml:space="preserve"> </w:t>
      </w:r>
      <w:r>
        <w:t xml:space="preserve">and the host institution in</w:t>
      </w:r>
      <w:r>
        <w:t xml:space="preserve"> </w:t>
      </w:r>
      <w:r>
        <w:t xml:space="preserve">Uganda Kampala</w:t>
      </w:r>
      <w:r>
        <w:t xml:space="preserve">, as detailed in a separate IP addendum.</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It serves solely as a financial projection and scope reference.</w:t>
      </w:r>
    </w:p>
    <w:p>
      <w:pPr>
        <w:numPr>
          <w:ilvl w:val="0"/>
          <w:numId w:val="1003"/>
        </w:numPr>
        <w:pStyle w:val="Compact"/>
      </w:pPr>
      <w:r>
        <w:t xml:space="preserve">Disputes arising from this engagement shall be resolved through mediation under the Uganda Arbitration and Conciliation Act, 2000, with the seat of arbitration in</w:t>
      </w:r>
      <w:r>
        <w:t xml:space="preserve"> </w:t>
      </w:r>
      <w:r>
        <w:t xml:space="preserve">Uganda Kampala</w:t>
      </w:r>
      <w:r>
        <w:t xml:space="preserve">.</w:t>
      </w:r>
    </w:p>
    <w:bookmarkEnd w:id="24"/>
    <w:bookmarkStart w:id="25" w:name="acceptance-authorisation"/>
    <w:p>
      <w:pPr>
        <w:pStyle w:val="Heading2"/>
      </w:pPr>
      <w:r>
        <w:t xml:space="preserve">5. Acceptance &amp; Authorisation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scope, rates, and terms presented herein are acceptable for the engagement of the</w:t>
      </w:r>
      <w:r>
        <w:t xml:space="preserve"> </w:t>
      </w:r>
      <w:r>
        <w:t xml:space="preserve">Professor</w:t>
      </w:r>
      <w:r>
        <w:t xml:space="preserve"> </w:t>
      </w:r>
      <w:r>
        <w:t xml:space="preserve">in</w:t>
      </w:r>
      <w:r>
        <w:t xml:space="preserve"> </w:t>
      </w:r>
      <w:r>
        <w:t xml:space="preserve">Uganda Kampala</w:t>
      </w:r>
      <w:r>
        <w:t xml:space="preserve">.</w:t>
      </w:r>
    </w:p>
    <w:p>
      <w:pPr>
        <w:pStyle w:val="BodyText"/>
      </w:pPr>
      <w:r>
        <w:rPr>
          <w:bCs/>
          <w:b/>
        </w:rPr>
        <w:t xml:space="preserve">For: Academic Consulting &amp; Research Institute of East Africa</w:t>
      </w:r>
      <w:r>
        <w:br/>
      </w:r>
      <w:r>
        <w:t xml:space="preserve">Name: Prof. James Okello</w:t>
      </w:r>
      <w:r>
        <w:br/>
      </w:r>
      <w:r>
        <w:t xml:space="preserve">Title: Director of Academic Services</w:t>
      </w:r>
      <w:r>
        <w:br/>
      </w:r>
      <w:r>
        <w:t xml:space="preserve">Date: ____________________</w:t>
      </w:r>
    </w:p>
    <w:p>
      <w:pPr>
        <w:pStyle w:val="BodyText"/>
      </w:pPr>
      <w:r>
        <w:rPr>
          <w:bCs/>
          <w:b/>
        </w:rPr>
        <w:t xml:space="preserve">For: Makerere University Business School</w:t>
      </w:r>
      <w:r>
        <w:br/>
      </w:r>
      <w:r>
        <w:t xml:space="preserve">Name: Dr. Sarah Nalubaya</w:t>
      </w:r>
      <w:r>
        <w:br/>
      </w:r>
      <w:r>
        <w:t xml:space="preserve">Title: Dean, Business School</w:t>
      </w:r>
      <w:r>
        <w:br/>
      </w:r>
      <w:r>
        <w:t xml:space="preserve">Date: ____________________</w:t>
      </w:r>
    </w:p>
    <w:p>
      <w:pPr>
        <w:pStyle w:val="BodyText"/>
      </w:pPr>
      <w:r>
        <w:t xml:space="preserve">This</w:t>
      </w:r>
      <w:r>
        <w:t xml:space="preserve"> </w:t>
      </w:r>
      <w:r>
        <w:t xml:space="preserve">Quotation Estimate</w:t>
      </w:r>
      <w:r>
        <w:t xml:space="preserve"> </w:t>
      </w:r>
      <w:r>
        <w:t xml:space="preserve">(Ref: QTE-UGA-2025-0487) is the property of the Academic Consulting &amp; Research Institute of East Africa,</w:t>
      </w:r>
      <w:r>
        <w:t xml:space="preserve"> </w:t>
      </w:r>
      <w:r>
        <w:t xml:space="preserve">Uganda Kampala</w:t>
      </w:r>
      <w:r>
        <w:t xml:space="preserve">. Unauthorised reproduction or distribution is prohibited. For queries regarding this</w:t>
      </w:r>
      <w:r>
        <w:t xml:space="preserve"> </w:t>
      </w:r>
      <w:r>
        <w:t xml:space="preserve">Quotation Estimate</w:t>
      </w:r>
      <w:r>
        <w:t xml:space="preserve"> </w:t>
      </w:r>
      <w:r>
        <w:t xml:space="preserve">or the proposed</w:t>
      </w:r>
      <w:r>
        <w:t xml:space="preserve"> </w:t>
      </w:r>
      <w:r>
        <w:t xml:space="preserve">Professor</w:t>
      </w:r>
      <w:r>
        <w:t xml:space="preserve"> </w:t>
      </w:r>
      <w:r>
        <w:t xml:space="preserve">engagement, please contact our office at +256-414-255-780 or quotations@acres-uganda.ac.ug.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Uganda Kampala</dc:title>
  <dc:creator/>
  <dc:language>en</dc:language>
  <cp:keywords/>
  <dcterms:created xsi:type="dcterms:W3CDTF">2026-10-10T03:41:44Z</dcterms:created>
  <dcterms:modified xsi:type="dcterms:W3CDTF">2026-10-10T03:41:44Z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