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Academic Services — Professor Engagement — United States Houston</w:t>
      </w:r>
    </w:p>
    <w:bookmarkEnd w:id="20"/>
    <w:p>
      <w:pPr>
        <w:pStyle w:val="BodyText"/>
      </w:pPr>
      <w:r>
        <w:t xml:space="preserve">Quotation Estimate No.</w:t>
      </w:r>
    </w:p>
    <w:p>
      <w:pPr>
        <w:pStyle w:val="BodyText"/>
      </w:pPr>
      <w:r>
        <w:t xml:space="preserve">QE-HOU-2025-04782</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Prepared By</w:t>
      </w:r>
    </w:p>
    <w:p>
      <w:pPr>
        <w:pStyle w:val="BodyText"/>
      </w:pPr>
      <w:r>
        <w:t xml:space="preserve">Dr. Margaret E. Whitfield, Ph.D.</w:t>
      </w:r>
      <w:r>
        <w:br/>
      </w:r>
      <w:r>
        <w:t xml:space="preserve">Professor of Applied Sciences</w:t>
      </w:r>
      <w:r>
        <w:br/>
      </w:r>
      <w:r>
        <w:t xml:space="preserve">Houston Academic Consulting Group</w:t>
      </w:r>
      <w:r>
        <w:br/>
      </w:r>
      <w:r>
        <w:t xml:space="preserve">4500 Post Oak Blvd, Suite 720</w:t>
      </w:r>
      <w:r>
        <w:br/>
      </w:r>
      <w:r>
        <w:t xml:space="preserve">Houston, Texas 77056</w:t>
      </w:r>
      <w:r>
        <w:br/>
      </w:r>
      <w:r>
        <w:t xml:space="preserve">United States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Gulf Coast Research &amp; Development Institute</w:t>
            </w:r>
          </w:p>
        </w:tc>
        <w:tc>
          <w:tcPr/>
          <w:p>
            <w:pPr>
              <w:pStyle w:val="Compact"/>
              <w:jc w:val="left"/>
            </w:pPr>
            <w:r>
              <w:rPr>
                <w:bCs/>
                <w:b/>
              </w:rPr>
              <w:t xml:space="preserve">Contact Person:</w:t>
            </w:r>
            <w:r>
              <w:t xml:space="preserve"> </w:t>
            </w:r>
            <w:r>
              <w:t xml:space="preserve">Mr. James R. Callahan, Director of Operations</w:t>
            </w:r>
          </w:p>
        </w:tc>
      </w:tr>
      <w:tr>
        <w:tc>
          <w:tcPr/>
          <w:p>
            <w:pPr>
              <w:pStyle w:val="Compact"/>
              <w:jc w:val="left"/>
            </w:pPr>
            <w:r>
              <w:rPr>
                <w:bCs/>
                <w:b/>
              </w:rPr>
              <w:t xml:space="preserve">Address:</w:t>
            </w:r>
            <w:r>
              <w:t xml:space="preserve"> </w:t>
            </w:r>
            <w:r>
              <w:t xml:space="preserve">2200 Smith St, Houston, TX 77002, United States</w:t>
            </w:r>
          </w:p>
        </w:tc>
        <w:tc>
          <w:tcPr/>
          <w:p>
            <w:pPr>
              <w:pStyle w:val="Compact"/>
              <w:jc w:val="left"/>
            </w:pPr>
            <w:r>
              <w:rPr>
                <w:bCs/>
                <w:b/>
              </w:rPr>
              <w:t xml:space="preserve">Email:</w:t>
            </w:r>
            <w:r>
              <w:t xml:space="preserve"> </w:t>
            </w:r>
            <w:r>
              <w:t xml:space="preserve">j.callahan@gcrdi-houston.org</w:t>
            </w:r>
          </w:p>
        </w:tc>
      </w:tr>
    </w:tbl>
    <w:p>
      <w:pPr>
        <w:pStyle w:val="BodyText"/>
      </w:pPr>
      <w:r>
        <w:t xml:space="preserve">Scope of Services — Professor Engagement in United States Houston</w:t>
      </w:r>
    </w:p>
    <w:p>
      <w:pPr>
        <w:pStyle w:val="BodyText"/>
      </w:pPr>
      <w:r>
        <w:t xml:space="preserve">This</w:t>
      </w:r>
      <w:r>
        <w:t xml:space="preserve"> </w:t>
      </w:r>
      <w:r>
        <w:t xml:space="preserve">Quotation Estimate</w:t>
      </w:r>
      <w:r>
        <w:t xml:space="preserve"> </w:t>
      </w:r>
      <w:r>
        <w:t xml:space="preserve">is issued in response to the formal request submitted by the Gulf Coast Research &amp; Development Institute for the professional services of a</w:t>
      </w:r>
      <w:r>
        <w:t xml:space="preserve"> </w:t>
      </w:r>
      <w:r>
        <w:t xml:space="preserve">Professor</w:t>
      </w:r>
      <w:r>
        <w:t xml:space="preserve"> </w:t>
      </w:r>
      <w:r>
        <w:t xml:space="preserve">of Applied Sciences to be engaged in the</w:t>
      </w:r>
      <w:r>
        <w:t xml:space="preserve"> </w:t>
      </w:r>
      <w:r>
        <w:t xml:space="preserve">United States Houston</w:t>
      </w:r>
      <w:r>
        <w:t xml:space="preserve"> </w:t>
      </w:r>
      <w:r>
        <w:t xml:space="preserve">metropolitan area. The following itemized breakdown details all deliverables, time commitments, and associated costs for the proposed academic and consulting engagement. All services will be rendered in compliance with the academic and professional standards established by the institutions operating within the Houston, Texas region of the United States.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Professor Services</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Professor-led research advisory sessions on advanced materials science, conducted at the Houston, Texas facility</w:t>
            </w:r>
          </w:p>
        </w:tc>
        <w:tc>
          <w:tcPr/>
          <w:p>
            <w:pPr>
              <w:pStyle w:val="Compact"/>
              <w:jc w:val="left"/>
            </w:pPr>
            <w:r>
              <w:t xml:space="preserve">12 sessions (3 hrs each)</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02</w:t>
            </w:r>
          </w:p>
        </w:tc>
        <w:tc>
          <w:tcPr/>
          <w:p>
            <w:pPr>
              <w:pStyle w:val="Compact"/>
              <w:jc w:val="left"/>
            </w:pPr>
            <w:r>
              <w:t xml:space="preserve">Professor guest lecture series for graduate students at a partner university in United States Houston</w:t>
            </w:r>
          </w:p>
        </w:tc>
        <w:tc>
          <w:tcPr/>
          <w:p>
            <w:pPr>
              <w:pStyle w:val="Compact"/>
              <w:jc w:val="left"/>
            </w:pPr>
            <w:r>
              <w:t xml:space="preserve">6 lectures (2 hrs each)</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Professor-authored technical white paper on sustainable engineering applications, tailored for the Houston industrial sector</w:t>
            </w:r>
          </w:p>
        </w:tc>
        <w:tc>
          <w:tcPr/>
          <w:p>
            <w:pPr>
              <w:pStyle w:val="Compact"/>
              <w:jc w:val="left"/>
            </w:pPr>
            <w:r>
              <w:t xml:space="preserve">1 deliverable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Professor peer review and editorial oversight of three (3) research manuscripts</w:t>
            </w:r>
          </w:p>
        </w:tc>
        <w:tc>
          <w:tcPr/>
          <w:p>
            <w:pPr>
              <w:pStyle w:val="Compact"/>
              <w:jc w:val="left"/>
            </w:pPr>
            <w:r>
              <w:t xml:space="preserve">3 manuscripts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Professor participation in the Houston Academic Symposium 2025 (panelist and keynote speaker)</w:t>
            </w:r>
          </w:p>
        </w:tc>
        <w:tc>
          <w:tcPr/>
          <w:p>
            <w:pPr>
              <w:pStyle w:val="Compact"/>
              <w:jc w:val="left"/>
            </w:pPr>
            <w:r>
              <w:t xml:space="preserve">1 event (full day)</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Travel and accommodation expenses for the Professor within the United States Houston area (local transport, lodging)</w:t>
            </w:r>
          </w:p>
        </w:tc>
        <w:tc>
          <w:tcPr/>
          <w:p>
            <w:pPr>
              <w:pStyle w:val="Compact"/>
              <w:jc w:val="left"/>
            </w:pPr>
            <w:r>
              <w:t xml:space="preserve">8 days</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Administrative coordination and scheduling support for the Professor engagement</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ESTIMATED COST (USD)</w:t>
            </w:r>
          </w:p>
        </w:tc>
        <w:tc>
          <w:tcPr/>
          <w:p>
            <w:pPr>
              <w:pStyle w:val="Compact"/>
              <w:jc w:val="left"/>
            </w:pPr>
            <w:r>
              <w:t xml:space="preserve">$39,000.00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shall remain valid for a period of thirty (30) calendar days from the date of issue. Any engagement initiated after the expiration date of July 12, 2025, will require a revised Quotation Estimate reflecting current Professor availability and market rates in the United States Houston academic sector.</w:t>
      </w:r>
    </w:p>
    <w:p>
      <w:pPr>
        <w:numPr>
          <w:ilvl w:val="0"/>
          <w:numId w:val="1001"/>
        </w:numPr>
        <w:pStyle w:val="Compact"/>
      </w:pPr>
      <w:r>
        <w:rPr>
          <w:bCs/>
          <w:b/>
        </w:rPr>
        <w:t xml:space="preserve">2. Payment Schedule:</w:t>
      </w:r>
      <w:r>
        <w:t xml:space="preserve"> </w:t>
      </w:r>
      <w:r>
        <w:t xml:space="preserve">A non-refundable deposit of twenty-five percent (25%) of the total Quotation Estimate amount is due upon acceptance. The remaining seventy-five percent (75%) shall be invoiced in two equal installments: fifty percent (50%) upon completion of the first four (4) weeks of Professor services, and the final twenty-five percent (25%) upon full delivery of all contracted deliverables.</w:t>
      </w:r>
    </w:p>
    <w:p>
      <w:pPr>
        <w:numPr>
          <w:ilvl w:val="0"/>
          <w:numId w:val="1001"/>
        </w:numPr>
        <w:pStyle w:val="Compact"/>
      </w:pPr>
      <w:r>
        <w:rPr>
          <w:bCs/>
          <w:b/>
        </w:rPr>
        <w:t xml:space="preserve">3. Cancellation Policy:</w:t>
      </w:r>
      <w:r>
        <w:t xml:space="preserve"> </w:t>
      </w:r>
      <w:r>
        <w:t xml:space="preserve">Should the client cancel the Professor engagement with fewer than fourteen (14) days' written notice, the deposit shall be forfeited. Cancellations with fewer than seven (7) days' notice will incur an additional fee of fifteen percent (15%) of the total Quotation Estimate value.</w:t>
      </w:r>
    </w:p>
    <w:p>
      <w:pPr>
        <w:numPr>
          <w:ilvl w:val="0"/>
          <w:numId w:val="1001"/>
        </w:numPr>
        <w:pStyle w:val="Compact"/>
      </w:pPr>
      <w:r>
        <w:rPr>
          <w:bCs/>
          <w:b/>
        </w:rPr>
        <w:t xml:space="preserve">4. Intellectual Property:</w:t>
      </w:r>
      <w:r>
        <w:t xml:space="preserve"> </w:t>
      </w:r>
      <w:r>
        <w:t xml:space="preserve">All materials authored, presented, or developed by the Professor during the scope of this engagement in United States Houston shall remain the intellectual property of the Professor unless otherwise agreed in a separate written addendum to this Quotation Estimate.</w:t>
      </w:r>
    </w:p>
    <w:p>
      <w:pPr>
        <w:numPr>
          <w:ilvl w:val="0"/>
          <w:numId w:val="1001"/>
        </w:numPr>
        <w:pStyle w:val="Compact"/>
      </w:pPr>
      <w:r>
        <w:rPr>
          <w:bCs/>
          <w:b/>
        </w:rPr>
        <w:t xml:space="preserve">5. Governing Law:</w:t>
      </w:r>
      <w:r>
        <w:t xml:space="preserve"> </w:t>
      </w:r>
      <w:r>
        <w:t xml:space="preserve">This Quotation Estimate and any resulting contract shall be governed by and interpreted in accordance with the laws of the State of Texas, United States. Any disputes arising from this engagement shall be resolved through arbitration in Houston, Texas.</w:t>
      </w:r>
    </w:p>
    <w:p>
      <w:pPr>
        <w:numPr>
          <w:ilvl w:val="0"/>
          <w:numId w:val="1001"/>
        </w:numPr>
        <w:pStyle w:val="Compact"/>
      </w:pPr>
      <w:r>
        <w:rPr>
          <w:bCs/>
          <w:b/>
        </w:rPr>
        <w:t xml:space="preserve">6. Force Majeure:</w:t>
      </w:r>
      <w:r>
        <w:t xml:space="preserve"> </w:t>
      </w:r>
      <w:r>
        <w:t xml:space="preserve">Neither party shall be held liable for failure to perform obligations due to circumstances beyond reasonable control, including but not limited to natural disasters affecting the Houston, Texas region, pandemics, or government-mandated closures.</w:t>
      </w:r>
    </w:p>
    <w:p>
      <w:pPr>
        <w:numPr>
          <w:ilvl w:val="0"/>
          <w:numId w:val="1001"/>
        </w:numPr>
        <w:pStyle w:val="Compact"/>
      </w:pPr>
      <w:r>
        <w:rPr>
          <w:bCs/>
          <w:b/>
        </w:rPr>
        <w:t xml:space="preserve">7. Taxes:</w:t>
      </w:r>
      <w:r>
        <w:t xml:space="preserve"> </w:t>
      </w:r>
      <w:r>
        <w:t xml:space="preserve">All amounts stated in this Quotation Estimate are exclusive of applicable federal, state (Texas), and local taxes. The client shall be responsible for any sales tax or service tax levied by the relevant United States Houston municipal authorities.</w:t>
      </w:r>
    </w:p>
    <w:p>
      <w:pPr>
        <w:pStyle w:val="FirstParagraph"/>
      </w:pPr>
      <w:r>
        <w:t xml:space="preserve">Acceptance and Authorization</w:t>
      </w:r>
    </w:p>
    <w:p>
      <w:pPr>
        <w:pStyle w:val="BodyText"/>
      </w:pPr>
      <w:r>
        <w:t xml:space="preserve">By signing below, the client acknowledges and accepts the terms, conditions, and pricing outlined in this Quotation Estimate for the Professor services to be delivered in United States Houston. This signature constitutes a binding agreement to proceed with the engagement as described herein.</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the Professor / Provider:</w:t>
      </w:r>
    </w:p>
    <w:p>
      <w:pPr>
        <w:pStyle w:val="BodyText"/>
      </w:pPr>
      <w:r>
        <w:t xml:space="preserve">Name: Dr. Margaret E. Whitfield, Ph.D.</w:t>
      </w:r>
      <w:r>
        <w:br/>
      </w:r>
      <w:r>
        <w:t xml:space="preserve">Title: Professor of Applied Sciences</w:t>
      </w:r>
      <w:r>
        <w:br/>
      </w:r>
      <w:r>
        <w:t xml:space="preserve">Date: ______________________________</w:t>
      </w:r>
    </w:p>
    <w:p>
      <w:pPr>
        <w:pStyle w:val="BodyText"/>
      </w:pPr>
      <w:r>
        <w:t xml:space="preserve">This Quotation Estimate was prepared by Houston Academic Consulting Group, United States Houston, Texas. Document Reference: QE-HOU-2025-04782. This document is confidential and intended solely for the named recipient. Unauthorized reproduction or distribution of this Quotation Estimate is strictly prohibited. For inquiries regarding this Professor engagement, please contact the undersigned at (713) 555-0147 or professor.whitfield@houstonacademic.org.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United States Houston</dc:title>
  <dc:creator/>
  <dc:language>en</dc:language>
  <cp:keywords/>
  <dcterms:created xsi:type="dcterms:W3CDTF">2026-10-10T03:12:54Z</dcterms:created>
  <dcterms:modified xsi:type="dcterms:W3CDTF">2026-10-10T03:12:54Z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