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project-solutions-pty-ltd"/>
    <w:p>
      <w:pPr>
        <w:pStyle w:val="Heading1"/>
      </w:pPr>
      <w:r>
        <w:t xml:space="preserve">Melbourne Project Solutions Pty Ltd</w:t>
      </w:r>
    </w:p>
    <w:p>
      <w:pPr>
        <w:pStyle w:val="FirstParagraph"/>
      </w:pPr>
      <w:r>
        <w:t xml:space="preserve">ABN: 48 123 456 789</w:t>
      </w:r>
    </w:p>
    <w:p>
      <w:pPr>
        <w:pStyle w:val="BodyText"/>
      </w:pPr>
      <w:r>
        <w:t xml:space="preserve">Level 12, 333 Collins Street, Melbourne VIC 3000, Australia</w:t>
      </w:r>
    </w:p>
    <w:p>
      <w:pPr>
        <w:pStyle w:val="BodyText"/>
      </w:pPr>
      <w:r>
        <w:t xml:space="preserve">Email: enquiries@melbourneprojectsolutions.com.au | Phone: +61 3 9123 4567</w:t>
      </w:r>
    </w:p>
    <w:bookmarkEnd w:id="20"/>
    <w:p>
      <w:pPr>
        <w:pStyle w:val="BodyText"/>
      </w:pPr>
      <w:r>
        <w:t xml:space="preserve">QUOTATION ESTIMATE</w:t>
      </w:r>
    </w:p>
    <w:bookmarkStart w:id="21" w:name="quotation-estimate-details"/>
    <w:p>
      <w:pPr>
        <w:pStyle w:val="Heading2"/>
      </w:pPr>
      <w:r>
        <w:t xml:space="preserve">Quotation Estimate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QTE-MEL-2025-0487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Validity</w:t>
            </w:r>
          </w:p>
        </w:tc>
        <w:tc>
          <w:tcPr/>
          <w:p>
            <w:pPr>
              <w:pStyle w:val="Compact"/>
              <w:jc w:val="left"/>
            </w:pPr>
            <w:r>
              <w:t xml:space="preserve">30 days from date of issue (15 July 2025)</w:t>
            </w:r>
          </w:p>
        </w:tc>
      </w:tr>
      <w:tr>
        <w:tc>
          <w:tcPr/>
          <w:p>
            <w:pPr>
              <w:pStyle w:val="Compact"/>
              <w:jc w:val="left"/>
            </w:pPr>
            <w:r>
              <w:t xml:space="preserve">Service Location</w:t>
            </w:r>
          </w:p>
        </w:tc>
        <w:tc>
          <w:tcPr/>
          <w:p>
            <w:pPr>
              <w:pStyle w:val="Compact"/>
              <w:jc w:val="left"/>
            </w:pPr>
            <w:r>
              <w:t xml:space="preserve">Melbourne, Victoria, Australia</w:t>
            </w:r>
          </w:p>
        </w:tc>
      </w:tr>
      <w:tr>
        <w:tc>
          <w:tcPr/>
          <w:p>
            <w:pPr>
              <w:pStyle w:val="Compact"/>
              <w:jc w:val="left"/>
            </w:pPr>
            <w:r>
              <w:t xml:space="preserve">Prepared For</w:t>
            </w:r>
          </w:p>
        </w:tc>
        <w:tc>
          <w:tcPr/>
          <w:p>
            <w:pPr>
              <w:pStyle w:val="Compact"/>
              <w:jc w:val="left"/>
            </w:pPr>
            <w:r>
              <w:t xml:space="preserve">Client Organisation (see below)</w:t>
            </w:r>
          </w:p>
        </w:tc>
      </w:tr>
    </w:tbl>
    <w:bookmarkEnd w:id="21"/>
    <w:bookmarkStart w:id="24" w:name="client-information"/>
    <w:p>
      <w:pPr>
        <w:pStyle w:val="Heading2"/>
      </w:pPr>
      <w:r>
        <w:t xml:space="preserve">Client Information</w:t>
      </w:r>
    </w:p>
    <w:bookmarkStart w:id="22" w:name="client-details"/>
    <w:p>
      <w:pPr>
        <w:pStyle w:val="Heading3"/>
      </w:pPr>
      <w:r>
        <w:t xml:space="preserve">Client Details</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Address], Melbourne VIC [Postcode], Australia</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[client@email.com.au]</w:t>
      </w:r>
    </w:p>
    <w:bookmarkEnd w:id="22"/>
    <w:bookmarkStart w:id="23" w:name="project-manager-assignment"/>
    <w:p>
      <w:pPr>
        <w:pStyle w:val="Heading3"/>
      </w:pPr>
      <w:r>
        <w:t xml:space="preserve">Project Manager Assignment</w:t>
      </w:r>
    </w:p>
    <w:p>
      <w:pPr>
        <w:pStyle w:val="FirstParagraph"/>
      </w:pPr>
      <w:r>
        <w:rPr>
          <w:bCs/>
          <w:b/>
        </w:rPr>
        <w:t xml:space="preserve">Role:</w:t>
      </w:r>
      <w:r>
        <w:t xml:space="preserve"> </w:t>
      </w:r>
      <w:r>
        <w:t xml:space="preserve">Senior Project Manager</w:t>
      </w:r>
    </w:p>
    <w:p>
      <w:pPr>
        <w:pStyle w:val="BodyText"/>
      </w:pPr>
      <w:r>
        <w:rPr>
          <w:bCs/>
          <w:b/>
        </w:rPr>
        <w:t xml:space="preserve">Engagement Type:</w:t>
      </w:r>
      <w:r>
        <w:t xml:space="preserve"> </w:t>
      </w:r>
      <w:r>
        <w:t xml:space="preserve">Full-time / Part-time / Contract</w:t>
      </w:r>
    </w:p>
    <w:p>
      <w:pPr>
        <w:pStyle w:val="BodyText"/>
      </w:pPr>
      <w:r>
        <w:rPr>
          <w:bCs/>
          <w:b/>
        </w:rPr>
        <w:t xml:space="preserve">Duration:</w:t>
      </w:r>
      <w:r>
        <w:t xml:space="preserve"> </w:t>
      </w:r>
      <w:r>
        <w:t xml:space="preserve">12 months (extendable)</w:t>
      </w:r>
    </w:p>
    <w:p>
      <w:pPr>
        <w:pStyle w:val="BodyText"/>
      </w:pPr>
      <w:r>
        <w:rPr>
          <w:bCs/>
          <w:b/>
        </w:rPr>
        <w:t xml:space="preserve">Start Date:</w:t>
      </w:r>
      <w:r>
        <w:t xml:space="preserve"> </w:t>
      </w:r>
      <w:r>
        <w:t xml:space="preserve">1 August 2025</w:t>
      </w:r>
    </w:p>
    <w:bookmarkEnd w:id="23"/>
    <w:bookmarkEnd w:id="24"/>
    <w:bookmarkStart w:id="25" w:name="X3ef33c95015dcf97e8d91c8a1bb84c559a555f6"/>
    <w:p>
      <w:pPr>
        <w:pStyle w:val="Heading2"/>
      </w:pPr>
      <w:r>
        <w:t xml:space="preserve">Scope of Work – Project Manager Services in Australia Melbourne</w:t>
      </w:r>
    </w:p>
    <w:p>
      <w:pPr>
        <w:pStyle w:val="FirstParagraph"/>
      </w:pPr>
      <w:r>
        <w:t xml:space="preserve">This Quotation Estimate outlines the professional services to be delivered by a dedicated</w:t>
      </w:r>
      <w:r>
        <w:t xml:space="preserve"> </w:t>
      </w:r>
      <w:r>
        <w:t xml:space="preserve">Project Manager</w:t>
      </w:r>
      <w:r>
        <w:t xml:space="preserve"> </w:t>
      </w:r>
      <w:r>
        <w:t xml:space="preserve">engaged by Melbourne Project Solutions Pty Ltd to support your organisation's strategic initiatives within the Australia Melbourne metropolitan area. The Project Manager will be responsible for end-to-end project governance, stakeholder coordination, risk management, budget oversight, and delivery of all project milestones in accordance with Australian Standards (AS 4902) and the Project Management Institute (PMI) framework.</w:t>
      </w:r>
    </w:p>
    <w:p>
      <w:pPr>
        <w:pStyle w:val="BodyText"/>
      </w:pPr>
      <w:r>
        <w:t xml:space="preserve">The Project Manager will operate from our Melbourne office or on-site at your designated location within the Australia Melbourne region, ensuring local knowledge of Victorian regulatory requirements, municipal planning approvals, and industry-specific compliance obligations applicable to projects delivered in this jurisdiction.</w:t>
      </w:r>
    </w:p>
    <w:bookmarkEnd w:id="25"/>
    <w:bookmarkStart w:id="26"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Project Manager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Project Manager – Strategic Planning &amp; Project Charter Development</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Project Manager – Stakeholder Engagement &amp; Communication Management (Australia Melbourne local stakeholders)</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Project Manager – Risk Register Development &amp; Ongoing Risk Mitigation</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80</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Project Manager – Budget Management, Cost Control &amp; Financial Reporting (AUD)</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100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Project Manager – Schedule Development, Critical Path Analysis &amp; Milestone Tracking</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90</w:t>
            </w:r>
          </w:p>
        </w:tc>
        <w:tc>
          <w:tcPr/>
          <w:p>
            <w:pPr>
              <w:pStyle w:val="Compact"/>
              <w:jc w:val="left"/>
            </w:pPr>
            <w:r>
              <w:t xml:space="preserve">$16,650.00</w:t>
            </w:r>
          </w:p>
        </w:tc>
      </w:tr>
      <w:tr>
        <w:tc>
          <w:tcPr/>
          <w:p>
            <w:pPr>
              <w:pStyle w:val="Compact"/>
              <w:jc w:val="left"/>
            </w:pPr>
            <w:r>
              <w:t xml:space="preserve">06</w:t>
            </w:r>
          </w:p>
        </w:tc>
        <w:tc>
          <w:tcPr/>
          <w:p>
            <w:pPr>
              <w:pStyle w:val="Compact"/>
              <w:jc w:val="left"/>
            </w:pPr>
            <w:r>
              <w:t xml:space="preserve">Project Manager – Quality Assurance &amp; Compliance (Australian Standards, Victorian Building Authority)</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60</w:t>
            </w:r>
          </w:p>
        </w:tc>
        <w:tc>
          <w:tcPr/>
          <w:p>
            <w:pPr>
              <w:pStyle w:val="Compact"/>
              <w:jc w:val="left"/>
            </w:pPr>
            <w:r>
              <w:t xml:space="preserve">$11,100.00</w:t>
            </w:r>
          </w:p>
        </w:tc>
      </w:tr>
      <w:tr>
        <w:tc>
          <w:tcPr/>
          <w:p>
            <w:pPr>
              <w:pStyle w:val="Compact"/>
              <w:jc w:val="left"/>
            </w:pPr>
            <w:r>
              <w:t xml:space="preserve">07</w:t>
            </w:r>
          </w:p>
        </w:tc>
        <w:tc>
          <w:tcPr/>
          <w:p>
            <w:pPr>
              <w:pStyle w:val="Compact"/>
              <w:jc w:val="left"/>
            </w:pPr>
            <w:r>
              <w:t xml:space="preserve">Project Manager – Procurement Support &amp; Vendor Management (Australia Melbourne suppliers)</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70</w:t>
            </w:r>
          </w:p>
        </w:tc>
        <w:tc>
          <w:tcPr/>
          <w:p>
            <w:pPr>
              <w:pStyle w:val="Compact"/>
              <w:jc w:val="left"/>
            </w:pPr>
            <w:r>
              <w:t xml:space="preserve">$12,950.00</w:t>
            </w:r>
          </w:p>
        </w:tc>
      </w:tr>
      <w:tr>
        <w:tc>
          <w:tcPr/>
          <w:p>
            <w:pPr>
              <w:pStyle w:val="Compact"/>
              <w:jc w:val="left"/>
            </w:pPr>
            <w:r>
              <w:t xml:space="preserve">08</w:t>
            </w:r>
          </w:p>
        </w:tc>
        <w:tc>
          <w:tcPr/>
          <w:p>
            <w:pPr>
              <w:pStyle w:val="Compact"/>
              <w:jc w:val="left"/>
            </w:pPr>
            <w:r>
              <w:t xml:space="preserve">Project Manager – Change Management &amp; Issue Resolution</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50</w:t>
            </w:r>
          </w:p>
        </w:tc>
        <w:tc>
          <w:tcPr/>
          <w:p>
            <w:pPr>
              <w:pStyle w:val="Compact"/>
              <w:jc w:val="left"/>
            </w:pPr>
            <w:r>
              <w:t xml:space="preserve">$9,250.00</w:t>
            </w:r>
          </w:p>
        </w:tc>
      </w:tr>
      <w:tr>
        <w:tc>
          <w:tcPr/>
          <w:p>
            <w:pPr>
              <w:pStyle w:val="Compact"/>
              <w:jc w:val="left"/>
            </w:pPr>
            <w:r>
              <w:t xml:space="preserve">09</w:t>
            </w:r>
          </w:p>
        </w:tc>
        <w:tc>
          <w:tcPr/>
          <w:p>
            <w:pPr>
              <w:pStyle w:val="Compact"/>
              <w:jc w:val="left"/>
            </w:pPr>
            <w:r>
              <w:t xml:space="preserve">Project Manager – Project Closure, Lessons Learned &amp; Handover Documentation</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30</w:t>
            </w:r>
          </w:p>
        </w:tc>
        <w:tc>
          <w:tcPr/>
          <w:p>
            <w:pPr>
              <w:pStyle w:val="Compact"/>
              <w:jc w:val="left"/>
            </w:pPr>
            <w:r>
              <w:t xml:space="preserve">$5,550.00</w:t>
            </w:r>
          </w:p>
        </w:tc>
      </w:tr>
      <w:tr>
        <w:tc>
          <w:tcPr/>
          <w:p>
            <w:pPr>
              <w:pStyle w:val="Compact"/>
              <w:jc w:val="left"/>
            </w:pPr>
            <w:r>
              <w:t xml:space="preserve">10</w:t>
            </w:r>
          </w:p>
        </w:tc>
        <w:tc>
          <w:tcPr/>
          <w:p>
            <w:pPr>
              <w:pStyle w:val="Compact"/>
              <w:jc w:val="left"/>
            </w:pPr>
            <w:r>
              <w:t xml:space="preserve">Project Manager – Monthly Reporting &amp; Executive Briefings (Australia Melbourne office)</w:t>
            </w:r>
          </w:p>
        </w:tc>
        <w:tc>
          <w:tcPr/>
          <w:p>
            <w:pPr>
              <w:pStyle w:val="Compact"/>
              <w:jc w:val="left"/>
            </w:pPr>
            <w:r>
              <w:t xml:space="preserve">Month</w:t>
            </w:r>
          </w:p>
        </w:tc>
        <w:tc>
          <w:tcPr/>
          <w:p>
            <w:pPr>
              <w:pStyle w:val="Compact"/>
              <w:jc w:val="left"/>
            </w:pPr>
            <w:r>
              <w:t xml:space="preserve">$2,400.00</w:t>
            </w:r>
          </w:p>
        </w:tc>
        <w:tc>
          <w:tcPr/>
          <w:p>
            <w:pPr>
              <w:pStyle w:val="Compact"/>
              <w:jc w:val="left"/>
            </w:pPr>
            <w:r>
              <w:t xml:space="preserve">12</w:t>
            </w:r>
          </w:p>
        </w:tc>
        <w:tc>
          <w:tcPr/>
          <w:p>
            <w:pPr>
              <w:pStyle w:val="Compact"/>
              <w:jc w:val="left"/>
            </w:pPr>
            <w:r>
              <w:t xml:space="preserve">$28,800.00</w:t>
            </w:r>
          </w:p>
        </w:tc>
      </w:tr>
      <w:tr>
        <w:tc>
          <w:tcPr>
            <w:gridSpan w:val="5"/>
          </w:tcPr>
          <w:p>
            <w:pPr>
              <w:pStyle w:val="Compact"/>
              <w:jc w:val="left"/>
            </w:pPr>
            <w:r>
              <w:t xml:space="preserve">Subtotal (AUD)</w:t>
            </w:r>
          </w:p>
        </w:tc>
        <w:tc>
          <w:tcPr/>
          <w:p>
            <w:pPr>
              <w:pStyle w:val="Compact"/>
              <w:jc w:val="left"/>
            </w:pPr>
            <w:r>
              <w:t xml:space="preserve">$147,200.00</w:t>
            </w:r>
          </w:p>
        </w:tc>
      </w:tr>
      <w:tr>
        <w:tc>
          <w:tcPr>
            <w:gridSpan w:val="5"/>
          </w:tcPr>
          <w:p>
            <w:pPr>
              <w:pStyle w:val="Compact"/>
              <w:jc w:val="left"/>
            </w:pPr>
            <w:r>
              <w:t xml:space="preserve">GST (10%) – Australian Taxation Office</w:t>
            </w:r>
          </w:p>
        </w:tc>
        <w:tc>
          <w:tcPr/>
          <w:p>
            <w:pPr>
              <w:pStyle w:val="Compact"/>
              <w:jc w:val="left"/>
            </w:pPr>
            <w:r>
              <w:t xml:space="preserve">$14,720.00</w:t>
            </w:r>
          </w:p>
        </w:tc>
      </w:tr>
      <w:tr>
        <w:tc>
          <w:tcPr>
            <w:gridSpan w:val="5"/>
          </w:tcPr>
          <w:p>
            <w:pPr>
              <w:pStyle w:val="Compact"/>
              <w:jc w:val="left"/>
            </w:pPr>
            <w:r>
              <w:rPr>
                <w:bCs/>
                <w:b/>
              </w:rPr>
              <w:t xml:space="preserve">TOTAL QUOTATION ESTIMATE (AUD, incl. GST)</w:t>
            </w:r>
          </w:p>
        </w:tc>
        <w:tc>
          <w:tcPr/>
          <w:p>
            <w:pPr>
              <w:pStyle w:val="Compact"/>
              <w:jc w:val="left"/>
            </w:pPr>
            <w:r>
              <w:rPr>
                <w:bCs/>
                <w:b/>
              </w:rPr>
              <w:t xml:space="preserve">$161,920.00</w:t>
            </w:r>
          </w:p>
        </w:tc>
      </w:tr>
    </w:tbl>
    <w:bookmarkEnd w:id="26"/>
    <w:bookmarkStart w:id="27" w:name="terms-and-conditions"/>
    <w:p>
      <w:pPr>
        <w:pStyle w:val="Heading2"/>
      </w:pPr>
      <w:r>
        <w:t xml:space="preserve">Terms and Conditions</w:t>
      </w:r>
    </w:p>
    <w:p>
      <w:pPr>
        <w:numPr>
          <w:ilvl w:val="0"/>
          <w:numId w:val="1001"/>
        </w:numPr>
        <w:pStyle w:val="Compact"/>
      </w:pPr>
      <w:r>
        <w:rPr>
          <w:bCs/>
          <w:b/>
        </w:rPr>
        <w:t xml:space="preserve">1. Quotation Estimate Validity:</w:t>
      </w:r>
      <w:r>
        <w:t xml:space="preserve"> </w:t>
      </w:r>
      <w:r>
        <w:t xml:space="preserve">This Quotation Estimate is valid for thirty (30) calendar days from the date of issue. Melbourne Project Solutions Pty Ltd reserves the right to revise rates after the expiry of this period.</w:t>
      </w:r>
    </w:p>
    <w:p>
      <w:pPr>
        <w:numPr>
          <w:ilvl w:val="0"/>
          <w:numId w:val="1001"/>
        </w:numPr>
        <w:pStyle w:val="Compact"/>
      </w:pPr>
      <w:r>
        <w:rPr>
          <w:bCs/>
          <w:b/>
        </w:rPr>
        <w:t xml:space="preserve">2. Payment Terms:</w:t>
      </w:r>
      <w:r>
        <w:t xml:space="preserve"> </w:t>
      </w:r>
      <w:r>
        <w:t xml:space="preserve">Payment is due within fourteen (14) business days of invoice date. Invoices will be issued monthly in Australian Dollars (AUD) and are subject to 10% Goods and Services Tax (GST) as required by the Australian Taxation Office.</w:t>
      </w:r>
    </w:p>
    <w:p>
      <w:pPr>
        <w:numPr>
          <w:ilvl w:val="0"/>
          <w:numId w:val="1001"/>
        </w:numPr>
        <w:pStyle w:val="Compact"/>
      </w:pPr>
      <w:r>
        <w:rPr>
          <w:bCs/>
          <w:b/>
        </w:rPr>
        <w:t xml:space="preserve">3. Project Manager Availability:</w:t>
      </w:r>
      <w:r>
        <w:t xml:space="preserve"> </w:t>
      </w:r>
      <w:r>
        <w:t xml:space="preserve">The assigned Project Manager will dedicate a minimum of 40 hours per week to your project. Any additional hours beyond the agreed scope will be billed at the hourly rate specified in this Quotation Estimate.</w:t>
      </w:r>
    </w:p>
    <w:p>
      <w:pPr>
        <w:numPr>
          <w:ilvl w:val="0"/>
          <w:numId w:val="1001"/>
        </w:numPr>
        <w:pStyle w:val="Compact"/>
      </w:pPr>
      <w:r>
        <w:rPr>
          <w:bCs/>
          <w:b/>
        </w:rPr>
        <w:t xml:space="preserve">4. Australia Melbourne Jurisdiction:</w:t>
      </w:r>
      <w:r>
        <w:t xml:space="preserve"> </w:t>
      </w:r>
      <w:r>
        <w:t xml:space="preserve">All services will be performed in accordance with the laws of the State of Victoria and the Commonwealth of Australia. Disputes arising from this engagement shall be governed by the laws of Australia Melbourne and resolved through the Victorian Civil and Administrative Tribunal (VCAT) or the Supreme Court of Victoria.</w:t>
      </w:r>
    </w:p>
    <w:p>
      <w:pPr>
        <w:numPr>
          <w:ilvl w:val="0"/>
          <w:numId w:val="1001"/>
        </w:numPr>
        <w:pStyle w:val="Compact"/>
      </w:pPr>
      <w:r>
        <w:rPr>
          <w:bCs/>
          <w:b/>
        </w:rPr>
        <w:t xml:space="preserve">5. Insurance:</w:t>
      </w:r>
      <w:r>
        <w:t xml:space="preserve"> </w:t>
      </w:r>
      <w:r>
        <w:t xml:space="preserve">Melbourne Project Solutions Pty Ltd maintains Professional Indemnity Insurance of no less than AUD $10,000,000 and Public Liability Insurance of no less than AUD $20,000,000, as is standard practice for Project Manager engagements in Australia Melbourne.</w:t>
      </w:r>
    </w:p>
    <w:p>
      <w:pPr>
        <w:numPr>
          <w:ilvl w:val="0"/>
          <w:numId w:val="1001"/>
        </w:numPr>
        <w:pStyle w:val="Compact"/>
      </w:pPr>
      <w:r>
        <w:rPr>
          <w:bCs/>
          <w:b/>
        </w:rPr>
        <w:t xml:space="preserve">6. Confidentiality:</w:t>
      </w:r>
      <w:r>
        <w:t xml:space="preserve"> </w:t>
      </w:r>
      <w:r>
        <w:t xml:space="preserve">The Project Manager shall adhere to strict confidentiality obligations in accordance with the Privacy Act 1988 (Cth) and any Non-Disclosure Agreement (NDA) executed between the parties.</w:t>
      </w:r>
    </w:p>
    <w:p>
      <w:pPr>
        <w:numPr>
          <w:ilvl w:val="0"/>
          <w:numId w:val="1001"/>
        </w:numPr>
        <w:pStyle w:val="Compact"/>
      </w:pPr>
      <w:r>
        <w:rPr>
          <w:bCs/>
          <w:b/>
        </w:rPr>
        <w:t xml:space="preserve">7. Termination:</w:t>
      </w:r>
      <w:r>
        <w:t xml:space="preserve"> </w:t>
      </w:r>
      <w:r>
        <w:t xml:space="preserve">Either party may terminate this engagement with thirty (30) days written notice. Upon termination, the client shall be invoiced for all services rendered up to the termination date as detailed in this Quotation Estimate.</w:t>
      </w:r>
    </w:p>
    <w:p>
      <w:pPr>
        <w:numPr>
          <w:ilvl w:val="0"/>
          <w:numId w:val="1001"/>
        </w:numPr>
        <w:pStyle w:val="Compact"/>
      </w:pPr>
      <w:r>
        <w:rPr>
          <w:bCs/>
          <w:b/>
        </w:rPr>
        <w:t xml:space="preserve">8. Intellectual Property:</w:t>
      </w:r>
      <w:r>
        <w:t xml:space="preserve"> </w:t>
      </w:r>
      <w:r>
        <w:t xml:space="preserve">All project documentation, reports, and deliverables produced by the Project Manager during the engagement shall become the property of the client upon full payment of the Quotation Estimate amount.</w:t>
      </w:r>
    </w:p>
    <w:p>
      <w:pPr>
        <w:numPr>
          <w:ilvl w:val="0"/>
          <w:numId w:val="1001"/>
        </w:numPr>
        <w:pStyle w:val="Compact"/>
      </w:pPr>
      <w:r>
        <w:rPr>
          <w:bCs/>
          <w:b/>
        </w:rPr>
        <w:t xml:space="preserve">9. Force Majeure:</w:t>
      </w:r>
      <w:r>
        <w:t xml:space="preserve"> </w:t>
      </w:r>
      <w:r>
        <w:t xml:space="preserve">Neither party shall be liable for delays or failures in performance resulting from events beyond reasonable control, including but not limited to natural disasters affecting the Australia Melbourne region, government-mandated closures, or pandemics.</w:t>
      </w:r>
    </w:p>
    <w:bookmarkEnd w:id="27"/>
    <w:bookmarkStart w:id="28" w:name="acceptance-of-quotation-estimate"/>
    <w:p>
      <w:pPr>
        <w:pStyle w:val="Heading2"/>
      </w:pPr>
      <w:r>
        <w:t xml:space="preserve">Acceptance of Quotation Estimate</w:t>
      </w:r>
    </w:p>
    <w:p>
      <w:pPr>
        <w:pStyle w:val="FirstParagraph"/>
      </w:pPr>
      <w:r>
        <w:t xml:space="preserve">By signing below, the client acknowledges and accepts this Quotation Estimate for Project Manager services to be delivered in Australia Melbourne. This acceptance constitutes a binding agreement between Melbourne Project Solutions Pty Ltd and the client for the scope, rates, and terms outlined herein.</w:t>
      </w:r>
    </w:p>
    <w:p>
      <w:pPr>
        <w:pStyle w:val="BodyText"/>
      </w:pPr>
      <w:r>
        <w:rPr>
          <w:bCs/>
          <w:b/>
        </w:rPr>
        <w:t xml:space="preserve">Client Authorised Signatory:</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br/>
      </w:r>
    </w:p>
    <w:p>
      <w:pPr>
        <w:pStyle w:val="BodyText"/>
      </w:pPr>
      <w:r>
        <w:rPr>
          <w:bCs/>
          <w:b/>
        </w:rPr>
        <w:t xml:space="preserve">Melbourne Project Solutions Pty Ltd – Authorised Representative:</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bookmarkEnd w:id="28"/>
    <w:p>
      <w:pPr>
        <w:pStyle w:val="BodyText"/>
      </w:pPr>
      <w:r>
        <w:t xml:space="preserve">This Quotation Estimate has been prepared by Melbourne Project Solutions Pty Ltd for Project Manager service engagements in Australia Melbourne. All amounts are in Australian Dollars (AUD) inclusive of 10% GST unless otherwise stated. This document is confidential and intended solely for the named client. © 2025 Melbourne Project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Australia Melbourne</dc:title>
  <dc:creator/>
  <dc:language>en</dc:language>
  <cp:keywords/>
  <dcterms:created xsi:type="dcterms:W3CDTF">2026-10-10T02:09:54Z</dcterms:created>
  <dcterms:modified xsi:type="dcterms:W3CDTF">2026-10-10T02:09:54Z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