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Project Manager Services — Chile Santiago Region</w:t>
      </w:r>
    </w:p>
    <w:bookmarkEnd w:id="20"/>
    <w:p>
      <w:pPr>
        <w:pStyle w:val="BodyText"/>
      </w:pPr>
      <w:r>
        <w:rPr>
          <w:bCs/>
          <w:b/>
        </w:rPr>
        <w:t xml:space="preserve">Quotation No.:</w:t>
      </w:r>
      <w:r>
        <w:t xml:space="preserve"> </w:t>
      </w:r>
      <w:r>
        <w:t xml:space="preserve">QTE-2025-CHL-0847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Andes Professional Services S.A.</w:t>
      </w:r>
      <w:r>
        <w:br/>
      </w:r>
      <w:r>
        <w:rPr>
          <w:bCs/>
          <w:b/>
        </w:rPr>
        <w:t xml:space="preserve">Address:</w:t>
      </w:r>
      <w:r>
        <w:t xml:space="preserve"> </w:t>
      </w:r>
      <w:r>
        <w:t xml:space="preserve">Av. Apoquindo 4501, Piso 12, Las Condes</w:t>
      </w:r>
      <w:r>
        <w:br/>
      </w:r>
      <w:r>
        <w:rPr>
          <w:bCs/>
          <w:b/>
        </w:rPr>
        <w:t xml:space="preserve">City:</w:t>
      </w:r>
      <w:r>
        <w:t xml:space="preserve"> </w:t>
      </w:r>
      <w:r>
        <w:t xml:space="preserve">Santiago, Chile</w:t>
      </w:r>
      <w:r>
        <w:br/>
      </w:r>
      <w:r>
        <w:rPr>
          <w:bCs/>
          <w:b/>
        </w:rPr>
        <w:t xml:space="preserve">Contact:</w:t>
      </w:r>
      <w:r>
        <w:t xml:space="preserve"> </w:t>
      </w:r>
      <w:r>
        <w:t xml:space="preserve">+56 2 2345 6789 | quotes@andespro.cl</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Corporación Industrial del Pacífico SpA</w:t>
            </w:r>
          </w:p>
        </w:tc>
      </w:tr>
      <w:tr>
        <w:tc>
          <w:tcPr/>
          <w:p>
            <w:pPr>
              <w:pStyle w:val="Compact"/>
              <w:jc w:val="left"/>
            </w:pPr>
            <w:r>
              <w:rPr>
                <w:bCs/>
                <w:b/>
              </w:rPr>
              <w:t xml:space="preserve">RUT:</w:t>
            </w:r>
          </w:p>
        </w:tc>
        <w:tc>
          <w:tcPr/>
          <w:p>
            <w:pPr>
              <w:pStyle w:val="Compact"/>
              <w:jc w:val="left"/>
            </w:pPr>
            <w:r>
              <w:t xml:space="preserve">76.543.210-K</w:t>
            </w:r>
          </w:p>
        </w:tc>
      </w:tr>
      <w:tr>
        <w:tc>
          <w:tcPr/>
          <w:p>
            <w:pPr>
              <w:pStyle w:val="Compact"/>
              <w:jc w:val="left"/>
            </w:pPr>
            <w:r>
              <w:rPr>
                <w:bCs/>
                <w:b/>
              </w:rPr>
              <w:t xml:space="preserve">Address:</w:t>
            </w:r>
          </w:p>
        </w:tc>
        <w:tc>
          <w:tcPr/>
          <w:p>
            <w:pPr>
              <w:pStyle w:val="Compact"/>
              <w:jc w:val="left"/>
            </w:pPr>
            <w:r>
              <w:t xml:space="preserve">Av. Américo Vespucio 1234, Piso 8, Providencia, Santiago, Chile</w:t>
            </w:r>
          </w:p>
        </w:tc>
      </w:tr>
      <w:tr>
        <w:tc>
          <w:tcPr/>
          <w:p>
            <w:pPr>
              <w:pStyle w:val="Compact"/>
              <w:jc w:val="left"/>
            </w:pPr>
            <w:r>
              <w:rPr>
                <w:bCs/>
                <w:b/>
              </w:rPr>
              <w:t xml:space="preserve">Project Location:</w:t>
            </w:r>
          </w:p>
        </w:tc>
        <w:tc>
          <w:tcPr/>
          <w:p>
            <w:pPr>
              <w:pStyle w:val="Compact"/>
              <w:jc w:val="left"/>
            </w:pPr>
            <w:r>
              <w:t xml:space="preserve">Santiago Metropolitan Region, Chile</w:t>
            </w:r>
          </w:p>
        </w:tc>
      </w:tr>
      <w:tr>
        <w:tc>
          <w:tcPr/>
          <w:p>
            <w:pPr>
              <w:pStyle w:val="Compact"/>
              <w:jc w:val="left"/>
            </w:pPr>
            <w:r>
              <w:rPr>
                <w:bCs/>
                <w:b/>
              </w:rPr>
              <w:t xml:space="preserve">Point of Contact:</w:t>
            </w:r>
          </w:p>
        </w:tc>
        <w:tc>
          <w:tcPr/>
          <w:p>
            <w:pPr>
              <w:pStyle w:val="Compact"/>
              <w:jc w:val="left"/>
            </w:pPr>
            <w:r>
              <w:t xml:space="preserve">Ing. María Fernanda Rojas — Director of Operations</w:t>
            </w:r>
          </w:p>
        </w:tc>
      </w:tr>
    </w:tbl>
    <w:p>
      <w:pPr>
        <w:pStyle w:val="BodyText"/>
      </w:pPr>
      <w:r>
        <w:t xml:space="preserve">2. Scope of Services — Project Manager Engagement</w:t>
      </w:r>
    </w:p>
    <w:p>
      <w:pPr>
        <w:pStyle w:val="BodyText"/>
      </w:pPr>
      <w:r>
        <w:t xml:space="preserve">This</w:t>
      </w:r>
      <w:r>
        <w:t xml:space="preserve"> </w:t>
      </w:r>
      <w:r>
        <w:t xml:space="preserve">Quotation Estimate</w:t>
      </w:r>
      <w:r>
        <w:t xml:space="preserve"> </w:t>
      </w:r>
      <w:r>
        <w:t xml:space="preserve">is issued by Andes Professional Services S.A. to formally propose the engagement of a senior</w:t>
      </w:r>
      <w:r>
        <w:t xml:space="preserve"> </w:t>
      </w:r>
      <w:r>
        <w:t xml:space="preserve">Project Manager</w:t>
      </w:r>
      <w:r>
        <w:t xml:space="preserve"> </w:t>
      </w:r>
      <w:r>
        <w:t xml:space="preserve">to oversee and deliver the "Integrated Logistics Platform Modernization" initiative for Corporación Industrial del Pacífico SpA. The</w:t>
      </w:r>
      <w:r>
        <w:t xml:space="preserve"> </w:t>
      </w:r>
      <w:r>
        <w:t xml:space="preserve">Project Manager</w:t>
      </w:r>
      <w:r>
        <w:t xml:space="preserve"> </w:t>
      </w:r>
      <w:r>
        <w:t xml:space="preserve">will be physically based in</w:t>
      </w:r>
      <w:r>
        <w:t xml:space="preserve"> </w:t>
      </w:r>
      <w:r>
        <w:t xml:space="preserve">Chile Santiago</w:t>
      </w:r>
      <w:r>
        <w:t xml:space="preserve">, operating from the client's premises in Providencia, and will report directly to the Director of Operations throughout the engagement period.</w:t>
      </w:r>
    </w:p>
    <w:p>
      <w:pPr>
        <w:pStyle w:val="BodyText"/>
      </w:pPr>
      <w:r>
        <w:t xml:space="preserve">The</w:t>
      </w:r>
      <w:r>
        <w:t xml:space="preserve"> </w:t>
      </w:r>
      <w:r>
        <w:t xml:space="preserve">Project Manager</w:t>
      </w:r>
      <w:r>
        <w:t xml:space="preserve"> </w:t>
      </w:r>
      <w:r>
        <w:t xml:space="preserve">will be responsible for end-to-end project governance, stakeholder coordination across all Chilean regional offices, budget control, risk management, and ensuring compliance with Chilean labor regulations (Código del Trabajo) and applicable industry standards. The role demands a minimum of ten (10) years of experience in large-scale technology and infrastructure projects within the Chile Santiago metropolitan area or comparable Latin American markets.</w:t>
      </w:r>
    </w:p>
    <w:p>
      <w:pPr>
        <w:pStyle w:val="BodyText"/>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(CLP)</w:t>
            </w:r>
          </w:p>
        </w:tc>
        <w:tc>
          <w:tcPr/>
          <w:p>
            <w:pPr>
              <w:pStyle w:val="Compact"/>
              <w:jc w:val="left"/>
            </w:pPr>
            <w:r>
              <w:t xml:space="preserve">Total (CLP)</w:t>
            </w:r>
          </w:p>
        </w:tc>
      </w:tr>
      <w:tr>
        <w:tc>
          <w:tcPr/>
          <w:p>
            <w:pPr>
              <w:pStyle w:val="Compact"/>
              <w:jc w:val="left"/>
            </w:pPr>
            <w:r>
              <w:t xml:space="preserve">3.1</w:t>
            </w:r>
          </w:p>
        </w:tc>
        <w:tc>
          <w:tcPr/>
          <w:p>
            <w:pPr>
              <w:pStyle w:val="Compact"/>
              <w:jc w:val="left"/>
            </w:pPr>
            <w:r>
              <w:t xml:space="preserve">Senior Project Manager — Monthly Professional Fee (includes full-time dedication, 44 hrs/week per Chilean labor law)</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3.2</w:t>
            </w:r>
          </w:p>
        </w:tc>
        <w:tc>
          <w:tcPr/>
          <w:p>
            <w:pPr>
              <w:pStyle w:val="Compact"/>
              <w:jc w:val="left"/>
            </w:pPr>
            <w:r>
              <w:t xml:space="preserve">Project Initiation &amp; Planning Phase (kickoff, WBS development, baseline establishment in Santiago)</w:t>
            </w:r>
          </w:p>
        </w:tc>
        <w:tc>
          <w:tcPr/>
          <w:p>
            <w:pPr>
              <w:pStyle w:val="Compact"/>
              <w:jc w:val="left"/>
            </w:pPr>
            <w:r>
              <w:t xml:space="preserve">1 month</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3.3</w:t>
            </w:r>
          </w:p>
        </w:tc>
        <w:tc>
          <w:tcPr/>
          <w:p>
            <w:pPr>
              <w:pStyle w:val="Compact"/>
              <w:jc w:val="left"/>
            </w:pPr>
            <w:r>
              <w:t xml:space="preserve">Stakeholder Management &amp; Governance (weekly steering committees, monthly board reports, cross-departmental alignment)</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3.4</w:t>
            </w:r>
          </w:p>
        </w:tc>
        <w:tc>
          <w:tcPr/>
          <w:p>
            <w:pPr>
              <w:pStyle w:val="Compact"/>
              <w:jc w:val="left"/>
            </w:pPr>
            <w:r>
              <w:t xml:space="preserve">Risk &amp; Compliance Management (Chilean regulatory compliance, SERNACOM alignment, data protection per Ley 19.628)</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3.5</w:t>
            </w:r>
          </w:p>
        </w:tc>
        <w:tc>
          <w:tcPr/>
          <w:p>
            <w:pPr>
              <w:pStyle w:val="Compact"/>
              <w:jc w:val="left"/>
            </w:pPr>
            <w:r>
              <w:t xml:space="preserve">Vendor &amp; Subcontractor Coordination (local Chile Santiago suppliers, international partners)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3.6</w:t>
            </w:r>
          </w:p>
        </w:tc>
        <w:tc>
          <w:tcPr/>
          <w:p>
            <w:pPr>
              <w:pStyle w:val="Compact"/>
              <w:jc w:val="left"/>
            </w:pPr>
            <w:r>
              <w:t xml:space="preserve">Project Closure &amp; Knowledge Transfer (final documentation, lessons learned, handover to operations team)</w:t>
            </w:r>
          </w:p>
        </w:tc>
        <w:tc>
          <w:tcPr/>
          <w:p>
            <w:pPr>
              <w:pStyle w:val="Compact"/>
              <w:jc w:val="left"/>
            </w:pPr>
            <w:r>
              <w:t xml:space="preserve">1 month</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3.7</w:t>
            </w:r>
          </w:p>
        </w:tc>
        <w:tc>
          <w:tcPr/>
          <w:p>
            <w:pPr>
              <w:pStyle w:val="Compact"/>
              <w:jc w:val="left"/>
            </w:pPr>
            <w:r>
              <w:t xml:space="preserve">Travel &amp; Local Transportation (inter-regional travel within Chile for site inspections, Santiago metro area commuting)</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3.8</w:t>
            </w:r>
          </w:p>
        </w:tc>
        <w:tc>
          <w:tcPr/>
          <w:p>
            <w:pPr>
              <w:pStyle w:val="Compact"/>
              <w:jc w:val="left"/>
            </w:pPr>
            <w:r>
              <w:t xml:space="preserve">Project Management Software &amp; Tools License (MS Project, Jira, Confluence, enterprise dashboards)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gridSpan w:val="4"/>
          </w:tcPr>
          <w:p>
            <w:pPr>
              <w:pStyle w:val="Compact"/>
              <w:jc w:val="left"/>
            </w:pPr>
            <w:r>
              <w:t xml:space="preserve">Subtotal (CLP)</w:t>
            </w:r>
          </w:p>
        </w:tc>
        <w:tc>
          <w:tcPr/>
          <w:p>
            <w:pPr>
              <w:pStyle w:val="Compact"/>
              <w:jc w:val="left"/>
            </w:pPr>
            <w:r>
              <w:t xml:space="preserve">168,000,000</w:t>
            </w:r>
          </w:p>
        </w:tc>
      </w:tr>
      <w:tr>
        <w:tc>
          <w:tcPr>
            <w:gridSpan w:val="4"/>
          </w:tcPr>
          <w:p>
            <w:pPr>
              <w:pStyle w:val="Compact"/>
              <w:jc w:val="left"/>
            </w:pPr>
            <w:r>
              <w:t xml:space="preserve">IVA 19% (Chilean Value Added Tax)</w:t>
            </w:r>
          </w:p>
        </w:tc>
        <w:tc>
          <w:tcPr/>
          <w:p>
            <w:pPr>
              <w:pStyle w:val="Compact"/>
              <w:jc w:val="left"/>
            </w:pPr>
            <w:r>
              <w:t xml:space="preserve">31,920,000</w:t>
            </w:r>
          </w:p>
        </w:tc>
      </w:tr>
      <w:tr>
        <w:tc>
          <w:tcPr>
            <w:gridSpan w:val="4"/>
          </w:tcPr>
          <w:p>
            <w:pPr>
              <w:pStyle w:val="Compact"/>
              <w:jc w:val="left"/>
            </w:pPr>
            <w:r>
              <w:rPr>
                <w:bCs/>
                <w:b/>
              </w:rPr>
              <w:t xml:space="preserve">GRAND TOTAL (CLP)</w:t>
            </w:r>
          </w:p>
        </w:tc>
        <w:tc>
          <w:tcPr/>
          <w:p>
            <w:pPr>
              <w:pStyle w:val="Compact"/>
              <w:jc w:val="left"/>
            </w:pPr>
            <w:r>
              <w:rPr>
                <w:bCs/>
                <w:b/>
              </w:rPr>
              <w:t xml:space="preserve">199,920,000</w:t>
            </w:r>
          </w:p>
        </w:tc>
      </w:tr>
    </w:tbl>
    <w:p>
      <w:pPr>
        <w:pStyle w:val="BodyText"/>
      </w:pPr>
      <w:r>
        <w:rPr>
          <w:bCs/>
          <w:b/>
        </w:rPr>
        <w:t xml:space="preserve">Note:</w:t>
      </w:r>
      <w:r>
        <w:t xml:space="preserve"> </w:t>
      </w:r>
      <w:r>
        <w:t xml:space="preserve">All amounts in this Quotation Estimate are expressed in Chilean Pesos (CLP) and are inclusive of the 19% IVA as mandated by the Servicio de Impuestos Nacionales (SII) of Chile. The Project Manager fee in Item 3.1 is net of any employer contributions (cargas sociales) which are the responsibility of Andes Professional Services S.A. as the contracting entity.</w:t>
      </w:r>
    </w:p>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(CLP)</w:t>
            </w:r>
          </w:p>
        </w:tc>
        <w:tc>
          <w:tcPr/>
          <w:p>
            <w:pPr>
              <w:pStyle w:val="Compact"/>
              <w:jc w:val="left"/>
            </w:pPr>
            <w:r>
              <w:t xml:space="preserve">Due Date</w:t>
            </w:r>
          </w:p>
        </w:tc>
      </w:tr>
      <w:tr>
        <w:tc>
          <w:tcPr/>
          <w:p>
            <w:pPr>
              <w:pStyle w:val="Compact"/>
              <w:jc w:val="left"/>
            </w:pPr>
            <w:r>
              <w:t xml:space="preserve">Contract Signing &amp; Project Initiation</w:t>
            </w:r>
          </w:p>
        </w:tc>
        <w:tc>
          <w:tcPr/>
          <w:p>
            <w:pPr>
              <w:pStyle w:val="Compact"/>
              <w:jc w:val="left"/>
            </w:pPr>
            <w:r>
              <w:t xml:space="preserve">20%</w:t>
            </w:r>
          </w:p>
        </w:tc>
        <w:tc>
          <w:tcPr/>
          <w:p>
            <w:pPr>
              <w:pStyle w:val="Compact"/>
              <w:jc w:val="left"/>
            </w:pPr>
            <w:r>
              <w:t xml:space="preserve">39,984,000</w:t>
            </w:r>
          </w:p>
        </w:tc>
        <w:tc>
          <w:tcPr/>
          <w:p>
            <w:pPr>
              <w:pStyle w:val="Compact"/>
              <w:jc w:val="left"/>
            </w:pPr>
            <w:r>
              <w:t xml:space="preserve">Within 15 days of signing</w:t>
            </w:r>
          </w:p>
        </w:tc>
      </w:tr>
      <w:tr>
        <w:tc>
          <w:tcPr/>
          <w:p>
            <w:pPr>
              <w:pStyle w:val="Compact"/>
              <w:jc w:val="left"/>
            </w:pPr>
            <w:r>
              <w:t xml:space="preserve">Quarterly Progress Payments (Q1–Q4)</w:t>
            </w:r>
          </w:p>
        </w:tc>
        <w:tc>
          <w:tcPr/>
          <w:p>
            <w:pPr>
              <w:pStyle w:val="Compact"/>
              <w:jc w:val="left"/>
            </w:pPr>
            <w:r>
              <w:t xml:space="preserve">60% (15% per quarter)</w:t>
            </w:r>
          </w:p>
        </w:tc>
        <w:tc>
          <w:tcPr/>
          <w:p>
            <w:pPr>
              <w:pStyle w:val="Compact"/>
              <w:jc w:val="left"/>
            </w:pPr>
            <w:r>
              <w:t xml:space="preserve">119,952,000</w:t>
            </w:r>
          </w:p>
        </w:tc>
        <w:tc>
          <w:tcPr/>
          <w:p>
            <w:pPr>
              <w:pStyle w:val="Compact"/>
              <w:jc w:val="left"/>
            </w:pPr>
            <w:r>
              <w:t xml:space="preserve">End of each fiscal quarter</w:t>
            </w:r>
          </w:p>
        </w:tc>
      </w:tr>
      <w:tr>
        <w:tc>
          <w:tcPr/>
          <w:p>
            <w:pPr>
              <w:pStyle w:val="Compact"/>
              <w:jc w:val="left"/>
            </w:pPr>
            <w:r>
              <w:t xml:space="preserve">Project Closure &amp; Final Acceptance</w:t>
            </w:r>
          </w:p>
        </w:tc>
        <w:tc>
          <w:tcPr/>
          <w:p>
            <w:pPr>
              <w:pStyle w:val="Compact"/>
              <w:jc w:val="left"/>
            </w:pPr>
            <w:r>
              <w:t xml:space="preserve">20%</w:t>
            </w:r>
          </w:p>
        </w:tc>
        <w:tc>
          <w:tcPr/>
          <w:p>
            <w:pPr>
              <w:pStyle w:val="Compact"/>
              <w:jc w:val="left"/>
            </w:pPr>
            <w:r>
              <w:t xml:space="preserve">39,984,000</w:t>
            </w:r>
          </w:p>
        </w:tc>
        <w:tc>
          <w:tcPr/>
          <w:p>
            <w:pPr>
              <w:pStyle w:val="Compact"/>
              <w:jc w:val="left"/>
            </w:pPr>
            <w:r>
              <w:t xml:space="preserve">Within 30 days of final delivery</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Beyond this period, pricing may be subject to revision due to market conditions in the Chile Santiago professional services sector.</w:t>
      </w:r>
    </w:p>
    <w:p>
      <w:pPr>
        <w:numPr>
          <w:ilvl w:val="0"/>
          <w:numId w:val="1001"/>
        </w:numPr>
        <w:pStyle w:val="Compact"/>
      </w:pPr>
      <w:r>
        <w:t xml:space="preserve">The Project Manager engagement is governed by Chilean civil and commercial law. Any disputes shall be resolved through the competent courts of Santiago Metropolitan Region or by arbitration under the rules of the Cámara de Comercio de Santiago.</w:t>
      </w:r>
    </w:p>
    <w:p>
      <w:pPr>
        <w:numPr>
          <w:ilvl w:val="0"/>
          <w:numId w:val="1001"/>
        </w:numPr>
        <w:pStyle w:val="Compact"/>
      </w:pPr>
      <w:r>
        <w:t xml:space="preserve">Andes Professional Services S.A. guarantees the Project Manager's professional qualifications, including PMP certification and minimum ten years of relevant experience in the Chilean market.</w:t>
      </w:r>
    </w:p>
    <w:p>
      <w:pPr>
        <w:numPr>
          <w:ilvl w:val="0"/>
          <w:numId w:val="1001"/>
        </w:numPr>
        <w:pStyle w:val="Compact"/>
      </w:pPr>
      <w:r>
        <w:t xml:space="preserve">The client reserves the right to request a replacement of the Project Manager with equivalent or superior qualifications upon written notice, at no additional cost, should performance fall below the agreed KPIs.</w:t>
      </w:r>
    </w:p>
    <w:p>
      <w:pPr>
        <w:numPr>
          <w:ilvl w:val="0"/>
          <w:numId w:val="1001"/>
        </w:numPr>
        <w:pStyle w:val="Compact"/>
      </w:pPr>
      <w:r>
        <w:t xml:space="preserve">All intellectual property developed during the engagement in Chile Santiago shall belong to the client upon full payment of the amounts specified in this Quotation Estimate.</w:t>
      </w:r>
    </w:p>
    <w:p>
      <w:pPr>
        <w:numPr>
          <w:ilvl w:val="0"/>
          <w:numId w:val="1001"/>
        </w:numPr>
        <w:pStyle w:val="Compact"/>
      </w:pPr>
      <w:r>
        <w:t xml:space="preserve">Confidentiality obligations shall survive the termination of this engagement for a period of three (3) years, in compliance with Chilean data protection legislation.</w:t>
      </w:r>
    </w:p>
    <w:p>
      <w:pPr>
        <w:numPr>
          <w:ilvl w:val="0"/>
          <w:numId w:val="1001"/>
        </w:numPr>
        <w:pStyle w:val="Compact"/>
      </w:pPr>
      <w:r>
        <w:t xml:space="preserve">Force majeure events, including but not limited to natural disasters affecting the Santiago region, shall suspend obligations without penalty for a period not exceeding sixty (60) days.</w:t>
      </w:r>
    </w:p>
    <w:p>
      <w:pPr>
        <w:numPr>
          <w:ilvl w:val="0"/>
          <w:numId w:val="1001"/>
        </w:numPr>
        <w:pStyle w:val="Compact"/>
      </w:pPr>
      <w:r>
        <w:t xml:space="preserve">Early termination by either party requires sixty (60) days written notice. In such case, all services rendered up to the termination date shall be invoiced in full.</w:t>
      </w:r>
    </w:p>
    <w:p>
      <w:pPr>
        <w:pStyle w:val="FirstParagraph"/>
      </w:pPr>
      <w:r>
        <w:t xml:space="preserve">6. Acceptance and Authorization</w:t>
      </w:r>
    </w:p>
    <w:p>
      <w:pPr>
        <w:pStyle w:val="BodyText"/>
      </w:pPr>
      <w:r>
        <w:t xml:space="preserve">By signing below, both parties acknowledge and accept the terms, conditions, and pricing outlined in this Quotation Estimate for the Project Manager services to be delivered in Chile Santiago.</w:t>
      </w:r>
    </w:p>
    <w:p>
      <w:pPr>
        <w:pStyle w:val="BodyText"/>
      </w:pPr>
      <w:r>
        <w:rPr>
          <w:bCs/>
          <w:b/>
        </w:rPr>
        <w:t xml:space="preserve">For Andes Professional Services S.A.</w:t>
      </w:r>
      <w:r>
        <w:br/>
      </w:r>
      <w:r>
        <w:t xml:space="preserve">Name: Carlos Eduardo Mendoza</w:t>
      </w:r>
      <w:r>
        <w:br/>
      </w:r>
      <w:r>
        <w:t xml:space="preserve">Title: General Manager</w:t>
      </w:r>
      <w:r>
        <w:br/>
      </w:r>
      <w:r>
        <w:t xml:space="preserve">RUT: 12.345.678-9</w:t>
      </w:r>
      <w:r>
        <w:br/>
      </w:r>
      <w:r>
        <w:t xml:space="preserve">Date: _______________</w:t>
      </w:r>
    </w:p>
    <w:p>
      <w:pPr>
        <w:pStyle w:val="BodyText"/>
      </w:pPr>
      <w:r>
        <w:rPr>
          <w:bCs/>
          <w:b/>
        </w:rPr>
        <w:t xml:space="preserve">For Corporación Industrial del Pacífico SpA</w:t>
      </w:r>
      <w:r>
        <w:br/>
      </w:r>
      <w:r>
        <w:t xml:space="preserve">Name: Ing. María Fernanda Rojas</w:t>
      </w:r>
      <w:r>
        <w:br/>
      </w:r>
      <w:r>
        <w:t xml:space="preserve">Title: Director of Operations</w:t>
      </w:r>
      <w:r>
        <w:br/>
      </w:r>
      <w:r>
        <w:t xml:space="preserve">RUT: 15.678.901-2</w:t>
      </w:r>
      <w:r>
        <w:br/>
      </w:r>
      <w:r>
        <w:t xml:space="preserve">Date: _______________</w:t>
      </w:r>
    </w:p>
    <w:p>
      <w:pPr>
        <w:pStyle w:val="BodyText"/>
      </w:pPr>
      <w:r>
        <w:t xml:space="preserve">Quotation Estimate QTE-2025-CHL-0847 | Andes Professional Services S.A. | Santiago, Chile | This document is generated electronically and does not require a physical stamp to be valid under Chilean law (Ley 19.799).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Chile Santiago</dc:title>
  <dc:creator/>
  <dc:language>en</dc:language>
  <cp:keywords/>
  <dcterms:created xsi:type="dcterms:W3CDTF">2026-10-10T01:17:10Z</dcterms:created>
  <dcterms:modified xsi:type="dcterms:W3CDTF">2026-10-10T01:17:10Z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