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Professional Services Ltd.</w:t>
      </w:r>
    </w:p>
    <w:p>
      <w:pPr>
        <w:pStyle w:val="BodyText"/>
      </w:pPr>
      <w:r>
        <w:t xml:space="preserve">12 Independence Avenue, Ridge, Accra, Ghana</w:t>
      </w:r>
    </w:p>
    <w:p>
      <w:pPr>
        <w:pStyle w:val="BodyText"/>
      </w:pPr>
      <w:r>
        <w:t xml:space="preserve">Tel: +233 (0) 30 277 4521 | Email: quotations@accraproservices.com.gh</w:t>
      </w:r>
    </w:p>
    <w:p>
      <w:pPr>
        <w:pStyle w:val="BodyText"/>
      </w:pPr>
      <w:r>
        <w:t xml:space="preserve">Ghana Revenue Authority TIN: 5023-8841-0012</w:t>
      </w:r>
    </w:p>
    <w:bookmarkEnd w:id="20"/>
    <w:p>
      <w:pPr>
        <w:pStyle w:val="BodyText"/>
      </w:pPr>
      <w:r>
        <w:rPr>
          <w:bCs/>
          <w:b/>
        </w:rPr>
        <w:t xml:space="preserve">Quotation No.:</w:t>
      </w:r>
      <w:r>
        <w:t xml:space="preserve"> </w:t>
      </w:r>
      <w:r>
        <w:t xml:space="preserve">QTE-ACC-2025-0047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Accra Professional Services Ltd. to provide a comprehensive and transparent cost breakdown for the engagement of a qualified</w:t>
      </w:r>
      <w:r>
        <w:t xml:space="preserve"> </w:t>
      </w:r>
      <w:r>
        <w:t xml:space="preserve">Project Manager</w:t>
      </w:r>
      <w:r>
        <w:t xml:space="preserve"> </w:t>
      </w:r>
      <w:r>
        <w:t xml:space="preserve">to oversee and deliver a strategic infrastructure development initiative located in</w:t>
      </w:r>
      <w:r>
        <w:t xml:space="preserve"> </w:t>
      </w:r>
      <w:r>
        <w:t xml:space="preserve">Ghana Accra</w:t>
      </w:r>
      <w:r>
        <w:t xml:space="preserve">. This document serves as the official pricing proposal and scope definition for the</w:t>
      </w:r>
      <w:r>
        <w:t xml:space="preserve"> </w:t>
      </w:r>
      <w:r>
        <w:t xml:space="preserve">Project Manager</w:t>
      </w:r>
      <w:r>
        <w:t xml:space="preserve"> </w:t>
      </w:r>
      <w:r>
        <w:t xml:space="preserve">services to be rendered within the Greater Accra Region. All figures presented in this</w:t>
      </w:r>
      <w:r>
        <w:t xml:space="preserve"> </w:t>
      </w:r>
      <w:r>
        <w:t xml:space="preserve">Quotation Estimate</w:t>
      </w:r>
      <w:r>
        <w:t xml:space="preserve"> </w:t>
      </w:r>
      <w:r>
        <w:t xml:space="preserve">are denominated in Ghanaian Cedis (GHS) and reflect current market rates applicable to professional</w:t>
      </w:r>
      <w:r>
        <w:t xml:space="preserve"> </w:t>
      </w:r>
      <w:r>
        <w:t xml:space="preserve">Project Manager</w:t>
      </w:r>
      <w:r>
        <w:t xml:space="preserve"> </w:t>
      </w:r>
      <w:r>
        <w:t xml:space="preserve">engagements in</w:t>
      </w:r>
      <w:r>
        <w:t xml:space="preserve"> </w:t>
      </w:r>
      <w:r>
        <w:t xml:space="preserve">Ghana Accra</w:t>
      </w:r>
      <w:r>
        <w:t xml:space="preserve"> </w:t>
      </w:r>
      <w:r>
        <w:t xml:space="preserve">as of the date of issue.</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be responsible for the full lifecycle management of the client's project based in</w:t>
      </w:r>
      <w:r>
        <w:t xml:space="preserve"> </w:t>
      </w:r>
      <w:r>
        <w:t xml:space="preserve">Ghana Accra</w:t>
      </w:r>
      <w:r>
        <w:t xml:space="preserve">. The scope encompasses the following key deliverables and responsibilities:</w:t>
      </w:r>
    </w:p>
    <w:p>
      <w:pPr>
        <w:numPr>
          <w:ilvl w:val="0"/>
          <w:numId w:val="1001"/>
        </w:numPr>
        <w:pStyle w:val="Compact"/>
      </w:pPr>
      <w:r>
        <w:t xml:space="preserve">Development and maintenance of a detailed project plan, including work breakdown structures, critical path analysis, and resource allocation schedules tailored to the operational context of</w:t>
      </w:r>
      <w:r>
        <w:t xml:space="preserve"> </w:t>
      </w:r>
      <w:r>
        <w:t xml:space="preserve">Ghana Accra</w:t>
      </w:r>
      <w:r>
        <w:t xml:space="preserve">.</w:t>
      </w:r>
    </w:p>
    <w:p>
      <w:pPr>
        <w:numPr>
          <w:ilvl w:val="0"/>
          <w:numId w:val="1001"/>
        </w:numPr>
        <w:pStyle w:val="Compact"/>
      </w:pPr>
      <w:r>
        <w:t xml:space="preserve">Coordination of all stakeholders, including local government authorities in the Greater Accra Region, subcontractors, suppliers, and the client's internal teams.</w:t>
      </w:r>
    </w:p>
    <w:p>
      <w:pPr>
        <w:numPr>
          <w:ilvl w:val="0"/>
          <w:numId w:val="1001"/>
        </w:numPr>
        <w:pStyle w:val="Compact"/>
      </w:pPr>
      <w:r>
        <w:t xml:space="preserve">Weekly progress reporting and monthly executive summaries delivered to the client's board of directors.</w:t>
      </w:r>
    </w:p>
    <w:p>
      <w:pPr>
        <w:numPr>
          <w:ilvl w:val="0"/>
          <w:numId w:val="1001"/>
        </w:numPr>
        <w:pStyle w:val="Compact"/>
      </w:pPr>
      <w:r>
        <w:t xml:space="preserve">Risk identification, mitigation planning, and contingency management specific to construction and development projects in</w:t>
      </w:r>
      <w:r>
        <w:t xml:space="preserve"> </w:t>
      </w:r>
      <w:r>
        <w:t xml:space="preserve">Ghana Accra</w:t>
      </w:r>
      <w:r>
        <w:t xml:space="preserve">.</w:t>
      </w:r>
    </w:p>
    <w:p>
      <w:pPr>
        <w:numPr>
          <w:ilvl w:val="0"/>
          <w:numId w:val="1001"/>
        </w:numPr>
        <w:pStyle w:val="Compact"/>
      </w:pPr>
      <w:r>
        <w:t xml:space="preserve">Budget monitoring, cost control, and variance analysis to ensure the project remains within the approved financial envelope.</w:t>
      </w:r>
    </w:p>
    <w:p>
      <w:pPr>
        <w:numPr>
          <w:ilvl w:val="0"/>
          <w:numId w:val="1001"/>
        </w:numPr>
        <w:pStyle w:val="Compact"/>
      </w:pPr>
      <w:r>
        <w:t xml:space="preserve">Quality assurance oversight and compliance with Ghanaian building codes, environmental regulations, and the standards set by the Ghana National Building Regulations.</w:t>
      </w:r>
    </w:p>
    <w:p>
      <w:pPr>
        <w:numPr>
          <w:ilvl w:val="0"/>
          <w:numId w:val="1001"/>
        </w:numPr>
        <w:pStyle w:val="Compact"/>
      </w:pPr>
      <w:r>
        <w:t xml:space="preserve">Final project handover documentation, as-built drawings, and post-completion support for a period of ninety (90) days.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Senior Project Manager – Monthly Professional Fee (Full-time engagement in Ghana Accra)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Project Planning &amp; Inception Workshop (on-site, Accra)</w:t>
            </w:r>
          </w:p>
        </w:tc>
        <w:tc>
          <w:tcPr/>
          <w:p>
            <w:pPr>
              <w:pStyle w:val="Compact"/>
              <w:jc w:val="left"/>
            </w:pPr>
            <w:r>
              <w:t xml:space="preserve">5 days</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Stakeholder Coordination &amp; Regulatory Liaison (Ghana Accra authorities)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Risk Management &amp; Contingency Planning Services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Quality Assurance &amp; Compliance Monitoring (Ghana National Standards)</w:t>
            </w:r>
          </w:p>
        </w:tc>
        <w:tc>
          <w:tcPr/>
          <w:p>
            <w:pPr>
              <w:pStyle w:val="Compact"/>
              <w:jc w:val="left"/>
            </w:pPr>
            <w:r>
              <w:t xml:space="preserve">12 months</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06</w:t>
            </w:r>
          </w:p>
        </w:tc>
        <w:tc>
          <w:tcPr/>
          <w:p>
            <w:pPr>
              <w:pStyle w:val="Compact"/>
              <w:jc w:val="left"/>
            </w:pPr>
            <w:r>
              <w:t xml:space="preserve">Reporting, Documentation &amp; Final Handover Package</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07</w:t>
            </w:r>
          </w:p>
        </w:tc>
        <w:tc>
          <w:tcPr/>
          <w:p>
            <w:pPr>
              <w:pStyle w:val="Compact"/>
              <w:jc w:val="left"/>
            </w:pPr>
            <w:r>
              <w:t xml:space="preserve">Local Transportation &amp; Site Access (within Greater Accra Region)</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Post-Completion Support &amp; Warranty Period Oversight</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r>
      <w:tr>
        <w:tc>
          <w:tcPr>
            <w:gridSpan w:val="4"/>
          </w:tcPr>
          <w:p>
            <w:pPr>
              <w:pStyle w:val="Compact"/>
              <w:jc w:val="left"/>
            </w:pPr>
            <w:r>
              <w:t xml:space="preserve">Subtotal (GHS)</w:t>
            </w:r>
          </w:p>
        </w:tc>
        <w:tc>
          <w:tcPr/>
          <w:p>
            <w:pPr>
              <w:pStyle w:val="Compact"/>
              <w:jc w:val="left"/>
            </w:pPr>
            <w:r>
              <w:t xml:space="preserve">1,095,500.00</w:t>
            </w:r>
          </w:p>
        </w:tc>
      </w:tr>
      <w:tr>
        <w:tc>
          <w:tcPr>
            <w:gridSpan w:val="4"/>
          </w:tcPr>
          <w:p>
            <w:pPr>
              <w:pStyle w:val="Compact"/>
              <w:jc w:val="left"/>
            </w:pPr>
            <w:r>
              <w:t xml:space="preserve">Ghana VAT @ 15%</w:t>
            </w:r>
          </w:p>
        </w:tc>
        <w:tc>
          <w:tcPr/>
          <w:p>
            <w:pPr>
              <w:pStyle w:val="Compact"/>
              <w:jc w:val="left"/>
            </w:pPr>
            <w:r>
              <w:t xml:space="preserve">164,325.00</w:t>
            </w:r>
          </w:p>
        </w:tc>
      </w:tr>
      <w:tr>
        <w:tc>
          <w:tcPr>
            <w:gridSpan w:val="4"/>
          </w:tcPr>
          <w:p>
            <w:pPr>
              <w:pStyle w:val="Compact"/>
              <w:jc w:val="left"/>
            </w:pPr>
            <w:r>
              <w:rPr>
                <w:bCs/>
                <w:b/>
              </w:rPr>
              <w:t xml:space="preserve">TOTAL QUOTATION ESTIMATE (GHS)</w:t>
            </w:r>
          </w:p>
        </w:tc>
        <w:tc>
          <w:tcPr/>
          <w:p>
            <w:pPr>
              <w:pStyle w:val="Compact"/>
              <w:jc w:val="left"/>
            </w:pPr>
            <w:r>
              <w:rPr>
                <w:bCs/>
                <w:b/>
              </w:rPr>
              <w:t xml:space="preserve">1,259,825.00</w:t>
            </w:r>
          </w:p>
        </w:tc>
      </w:tr>
    </w:tbl>
    <w:bookmarkEnd w:id="23"/>
    <w:bookmarkStart w:id="24" w:name="payment-schedule"/>
    <w:p>
      <w:pPr>
        <w:pStyle w:val="Heading2"/>
      </w:pPr>
      <w:r>
        <w:t xml:space="preserve">4. Payment Schedule</w:t>
      </w:r>
    </w:p>
    <w:p>
      <w:pPr>
        <w:pStyle w:val="FirstParagraph"/>
      </w:pPr>
      <w:r>
        <w:t xml:space="preserve">Payment for the</w:t>
      </w:r>
      <w:r>
        <w:t xml:space="preserve"> </w:t>
      </w:r>
      <w:r>
        <w:t xml:space="preserve">Project Manager</w:t>
      </w:r>
      <w:r>
        <w:t xml:space="preserve"> </w:t>
      </w:r>
      <w:r>
        <w:t xml:space="preserve">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25% Advance Payment:</w:t>
      </w:r>
      <w:r>
        <w:t xml:space="preserve"> </w:t>
      </w:r>
      <w:r>
        <w:t xml:space="preserve">Due upon execution of the service agreement, prior to the commencement of the</w:t>
      </w:r>
      <w:r>
        <w:t xml:space="preserve"> </w:t>
      </w:r>
      <w:r>
        <w:t xml:space="preserve">Project Manager</w:t>
      </w:r>
      <w:r>
        <w:t xml:space="preserve">'s on-site duties in</w:t>
      </w:r>
      <w:r>
        <w:t xml:space="preserve"> </w:t>
      </w:r>
      <w:r>
        <w:t xml:space="preserve">Ghana Accra</w:t>
      </w:r>
      <w:r>
        <w:t xml:space="preserve">.</w:t>
      </w:r>
    </w:p>
    <w:p>
      <w:pPr>
        <w:numPr>
          <w:ilvl w:val="0"/>
          <w:numId w:val="1002"/>
        </w:numPr>
        <w:pStyle w:val="Compact"/>
      </w:pPr>
      <w:r>
        <w:rPr>
          <w:bCs/>
          <w:b/>
        </w:rPr>
        <w:t xml:space="preserve">Monthly Progress Payments:</w:t>
      </w:r>
      <w:r>
        <w:t xml:space="preserve"> </w:t>
      </w:r>
      <w:r>
        <w:t xml:space="preserve">60% of the total contract value shall be disbursed in equal monthly installments, subject to satisfactory completion of milestones as verified by the client's representative.</w:t>
      </w:r>
    </w:p>
    <w:p>
      <w:pPr>
        <w:numPr>
          <w:ilvl w:val="0"/>
          <w:numId w:val="1002"/>
        </w:numPr>
        <w:pStyle w:val="Compact"/>
      </w:pPr>
      <w:r>
        <w:rPr>
          <w:bCs/>
          <w:b/>
        </w:rPr>
        <w:t xml:space="preserve">15% Final Payment:</w:t>
      </w:r>
      <w:r>
        <w:t xml:space="preserve"> </w:t>
      </w:r>
      <w:r>
        <w:t xml:space="preserve">Payable upon successful project handover, acceptance of all deliverables, and completion of the post-completion support period.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Project Manager</w:t>
      </w:r>
      <w:r>
        <w:t xml:space="preserve"> </w:t>
      </w:r>
      <w:r>
        <w:t xml:space="preserve">engagement may be subject to revision based on prevailing economic conditions in</w:t>
      </w:r>
      <w:r>
        <w:t xml:space="preserve"> </w:t>
      </w:r>
      <w:r>
        <w:t xml:space="preserve">Ghana Accra</w:t>
      </w:r>
      <w:r>
        <w:t xml:space="preserve">.</w:t>
      </w:r>
    </w:p>
    <w:p>
      <w:pPr>
        <w:numPr>
          <w:ilvl w:val="0"/>
          <w:numId w:val="1003"/>
        </w:numPr>
        <w:pStyle w:val="Compact"/>
      </w:pPr>
      <w:r>
        <w:t xml:space="preserve">All payments shall be made in Ghanaian Cedis (GHS) via bank transfer to the account designated by Accra Professional Services Ltd. No cash payments shall be accepted.</w:t>
      </w:r>
    </w:p>
    <w:p>
      <w:pPr>
        <w:numPr>
          <w:ilvl w:val="0"/>
          <w:numId w:val="1003"/>
        </w:numPr>
        <w:pStyle w:val="Compact"/>
      </w:pPr>
      <w:r>
        <w:t xml:space="preserve">The</w:t>
      </w:r>
      <w:r>
        <w:t xml:space="preserve"> </w:t>
      </w:r>
      <w:r>
        <w:t xml:space="preserve">Project Manager</w:t>
      </w:r>
      <w:r>
        <w:t xml:space="preserve"> </w:t>
      </w:r>
      <w:r>
        <w:t xml:space="preserve">shall be required to maintain professional indemnity insurance with a minimum cover of GHS 2,000,000, valid throughout the duration of the engagement in</w:t>
      </w:r>
      <w:r>
        <w:t xml:space="preserve"> </w:t>
      </w:r>
      <w:r>
        <w:t xml:space="preserve">Ghana Accra</w:t>
      </w:r>
      <w:r>
        <w:t xml:space="preserve">.</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shall be subject to a formal change order, with additional costs to be agreed upon in writing by both parties.</w:t>
      </w:r>
    </w:p>
    <w:p>
      <w:pPr>
        <w:numPr>
          <w:ilvl w:val="0"/>
          <w:numId w:val="1003"/>
        </w:numPr>
        <w:pStyle w:val="Compact"/>
      </w:pPr>
      <w:r>
        <w:t xml:space="preserve">Both parties agree to resolve any disputes arising from this engagement through mediation in accordance with the laws of the Republic of Ghana, with jurisdiction vested in the courts of</w:t>
      </w:r>
      <w:r>
        <w:t xml:space="preserve"> </w:t>
      </w:r>
      <w:r>
        <w:t xml:space="preserve">Ghana Accra</w:t>
      </w:r>
      <w:r>
        <w:t xml:space="preserve">.</w:t>
      </w:r>
    </w:p>
    <w:p>
      <w:pPr>
        <w:numPr>
          <w:ilvl w:val="0"/>
          <w:numId w:val="1003"/>
        </w:numPr>
        <w:pStyle w:val="Compact"/>
      </w:pPr>
      <w:r>
        <w:t xml:space="preserve">The</w:t>
      </w:r>
      <w:r>
        <w:t xml:space="preserve"> </w:t>
      </w:r>
      <w:r>
        <w:t xml:space="preserve">Project Manager</w:t>
      </w:r>
      <w:r>
        <w:t xml:space="preserve"> </w:t>
      </w:r>
      <w:r>
        <w:t xml:space="preserve">shall comply with all applicable Ghanaian labour laws, tax obligations, and professional conduct standards as regulated by the Ghana Institute of Project Management (GIPM).</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Project Manager</w:t>
      </w:r>
      <w:r>
        <w:t xml:space="preserve"> </w:t>
      </w:r>
      <w:r>
        <w:t xml:space="preserve">in</w:t>
      </w:r>
      <w:r>
        <w:t xml:space="preserve"> </w:t>
      </w:r>
      <w:r>
        <w:t xml:space="preserve">Ghana Accra</w:t>
      </w:r>
      <w:r>
        <w:t xml:space="preserve">.</w:t>
      </w:r>
    </w:p>
    <w:p>
      <w:pPr>
        <w:pStyle w:val="BodyText"/>
      </w:pPr>
      <w:r>
        <w:rPr>
          <w:bCs/>
          <w:b/>
        </w:rPr>
        <w:t xml:space="preserve">For and on behalf of Accra Professional Services Ltd.:</w:t>
      </w:r>
    </w:p>
    <w:p>
      <w:pPr>
        <w:pStyle w:val="BodyText"/>
      </w:pPr>
      <w:r>
        <w:t xml:space="preserve">Name: Kwame Asante-Mensah</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Important Note:</w:t>
      </w:r>
      <w:r>
        <w:t xml:space="preserve"> </w:t>
      </w:r>
      <w:r>
        <w:t xml:space="preserve">This Quotation Estimate is a non-binding document until a formal service agreement is executed by both parties. All rates are exclusive of any additional costs that may arise from force majeure events, changes in Ghanaian tax legislation, or scope modifications not covered herein. The Project Manager services described are specific to the Ghana Accra operational environment and may not be transferable to other jurisdictions without a revised quotation.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Ghana Accra</dc:title>
  <dc:creator/>
  <dc:language>en</dc:language>
  <cp:keywords/>
  <dcterms:created xsi:type="dcterms:W3CDTF">2026-10-10T09:22:37Z</dcterms:created>
  <dcterms:modified xsi:type="dcterms:W3CDTF">2026-10-10T09:22:37Z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