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Project Manager Services — Indonesia Jakarta</w:t>
      </w:r>
    </w:p>
    <w:p>
      <w:pPr>
        <w:pStyle w:val="BodyText"/>
      </w:pPr>
      <w:r>
        <w:t xml:space="preserve">Document Reference: QE-JKT-2025-0047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Nusantara Professional Services Co., Ltd.</w:t>
      </w:r>
    </w:p>
    <w:p>
      <w:pPr>
        <w:pStyle w:val="BodyText"/>
      </w:pPr>
      <w:r>
        <w:rPr>
          <w:bCs/>
          <w:b/>
        </w:rPr>
        <w:t xml:space="preserve">Prepared For:</w:t>
      </w:r>
      <w:r>
        <w:t xml:space="preserve"> </w:t>
      </w:r>
      <w:r>
        <w:t xml:space="preserve">[Client Name / Company]</w:t>
      </w:r>
      <w:r>
        <w:br/>
      </w:r>
      <w:r>
        <w:rPr>
          <w:bCs/>
          <w:b/>
        </w:rPr>
        <w:t xml:space="preserve">Location:</w:t>
      </w:r>
      <w:r>
        <w:t xml:space="preserve"> </w:t>
      </w:r>
      <w:r>
        <w:t xml:space="preserve">Indonesia Jakarta</w:t>
      </w:r>
      <w:r>
        <w:br/>
      </w:r>
      <w:r>
        <w:rPr>
          <w:bCs/>
          <w:b/>
        </w:rPr>
        <w:t xml:space="preserve">Contact:</w:t>
      </w:r>
      <w:r>
        <w:t xml:space="preserve"> </w:t>
      </w:r>
      <w:r>
        <w:t xml:space="preserve">procurement@clientcompany.co.id</w:t>
      </w:r>
    </w:p>
    <w:bookmarkStart w:id="21" w:name="executive-summary"/>
    <w:p>
      <w:pPr>
        <w:pStyle w:val="Heading2"/>
      </w:pPr>
      <w:r>
        <w:t xml:space="preserve">1. Executive Summary</w:t>
      </w:r>
    </w:p>
    <w:p>
      <w:pPr>
        <w:pStyle w:val="FirstParagraph"/>
      </w:pPr>
      <w:r>
        <w:t xml:space="preserve">This Quotation Estimate is formally issued by Nusantara Professional Services Co., Ltd. to provide comprehensive Project Manager engagement services tailored for operations within Indonesia Jakarta. The scope of this Quotation Estimate covers the full lifecycle of project management support, including strategic planning, team coordination, stakeholder communication, risk mitigation, and delivery oversight. All services described herein are specifically designed to meet the regulatory, cultural, and operational requirements unique to the Indonesia Jakarta business environment.</w:t>
      </w:r>
    </w:p>
    <w:p>
      <w:pPr>
        <w:pStyle w:val="BodyText"/>
      </w:pPr>
      <w:r>
        <w:rPr>
          <w:bCs/>
          <w:b/>
        </w:rPr>
        <w:t xml:space="preserve">Important Note:</w:t>
      </w:r>
      <w:r>
        <w:t xml:space="preserve"> </w:t>
      </w:r>
      <w:r>
        <w:t xml:space="preserve">This Quotation Estimate is valid for thirty (30) calendar days from the date of issue. All pricing is quoted in Indonesian Rupiah (IDR) unless otherwise stated. The Project Manager engagement described in this document is subject to the terms and conditions outlined in Section 7.</w:t>
      </w:r>
    </w:p>
    <w:bookmarkEnd w:id="21"/>
    <w:bookmarkStart w:id="22" w:name="X98d2de802d335042e5d503f69772bbc81a70d17"/>
    <w:p>
      <w:pPr>
        <w:pStyle w:val="Heading2"/>
      </w:pPr>
      <w:r>
        <w:t xml:space="preserve">2. Scope of Services — Project Manager Engagement</w:t>
      </w:r>
    </w:p>
    <w:p>
      <w:pPr>
        <w:pStyle w:val="FirstParagraph"/>
      </w:pPr>
      <w:r>
        <w:t xml:space="preserve">The Project Manager assigned under this Quotation Estimate will operate out of our Indonesia Jakarta office and will be responsible for the following core deliverables:</w:t>
      </w:r>
    </w:p>
    <w:p>
      <w:pPr>
        <w:numPr>
          <w:ilvl w:val="0"/>
          <w:numId w:val="1001"/>
        </w:numPr>
        <w:pStyle w:val="Compact"/>
      </w:pPr>
      <w:r>
        <w:rPr>
          <w:bCs/>
          <w:b/>
        </w:rPr>
        <w:t xml:space="preserve">Project Initiation &amp; Planning:</w:t>
      </w:r>
      <w:r>
        <w:t xml:space="preserve"> </w:t>
      </w:r>
      <w:r>
        <w:t xml:space="preserve">Development of detailed project charters, work breakdown structures (WBS), resource allocation plans, and milestone schedules aligned with Indonesia Jakarta local business calendars and public holiday observances.</w:t>
      </w:r>
    </w:p>
    <w:p>
      <w:pPr>
        <w:numPr>
          <w:ilvl w:val="0"/>
          <w:numId w:val="1001"/>
        </w:numPr>
        <w:pStyle w:val="Compact"/>
      </w:pPr>
      <w:r>
        <w:rPr>
          <w:bCs/>
          <w:b/>
        </w:rPr>
        <w:t xml:space="preserve">Execution &amp; Coordination:</w:t>
      </w:r>
      <w:r>
        <w:t xml:space="preserve"> </w:t>
      </w:r>
      <w:r>
        <w:t xml:space="preserve">Day-to-day management of cross-functional teams, vendor coordination, and task tracking using industry-standard project management tools (MS Project, Jira, or Asana as specified by the client).</w:t>
      </w:r>
    </w:p>
    <w:p>
      <w:pPr>
        <w:numPr>
          <w:ilvl w:val="0"/>
          <w:numId w:val="1001"/>
        </w:numPr>
        <w:pStyle w:val="Compact"/>
      </w:pPr>
      <w:r>
        <w:rPr>
          <w:bCs/>
          <w:b/>
        </w:rPr>
        <w:t xml:space="preserve">Stakeholder Management:</w:t>
      </w:r>
      <w:r>
        <w:t xml:space="preserve"> </w:t>
      </w:r>
      <w:r>
        <w:t xml:space="preserve">Regular reporting to senior leadership, client representatives, and regulatory bodies within Indonesia Jakarta. The Project Manager will conduct weekly status meetings and monthly executive review sessions.</w:t>
      </w:r>
    </w:p>
    <w:p>
      <w:pPr>
        <w:numPr>
          <w:ilvl w:val="0"/>
          <w:numId w:val="1001"/>
        </w:numPr>
        <w:pStyle w:val="Compact"/>
      </w:pPr>
      <w:r>
        <w:rPr>
          <w:bCs/>
          <w:b/>
        </w:rPr>
        <w:t xml:space="preserve">Risk &amp; Issue Management:</w:t>
      </w:r>
      <w:r>
        <w:t xml:space="preserve"> </w:t>
      </w:r>
      <w:r>
        <w:t xml:space="preserve">Proactive identification, assessment, and mitigation of project risks specific to the Indonesia Jakarta operational context, including supply chain disruptions, regulatory compliance changes, and workforce availability.</w:t>
      </w:r>
    </w:p>
    <w:p>
      <w:pPr>
        <w:numPr>
          <w:ilvl w:val="0"/>
          <w:numId w:val="1001"/>
        </w:numPr>
        <w:pStyle w:val="Compact"/>
      </w:pPr>
      <w:r>
        <w:rPr>
          <w:bCs/>
          <w:b/>
        </w:rPr>
        <w:t xml:space="preserve">Quality Assurance &amp; Control:</w:t>
      </w:r>
      <w:r>
        <w:t xml:space="preserve"> </w:t>
      </w:r>
      <w:r>
        <w:t xml:space="preserve">Implementation of quality gates, peer reviews, and acceptance testing protocols to ensure all deliverables meet the agreed-upon specifications.</w:t>
      </w:r>
    </w:p>
    <w:p>
      <w:pPr>
        <w:numPr>
          <w:ilvl w:val="0"/>
          <w:numId w:val="1001"/>
        </w:numPr>
        <w:pStyle w:val="Compact"/>
      </w:pPr>
      <w:r>
        <w:rPr>
          <w:bCs/>
          <w:b/>
        </w:rPr>
        <w:t xml:space="preserve">Project Closure &amp; Handover:</w:t>
      </w:r>
      <w:r>
        <w:t xml:space="preserve"> </w:t>
      </w:r>
      <w:r>
        <w:t xml:space="preserve">Formal documentation of lessons learned, final acceptance sign-off, and structured knowledge transfer to the client's internal team in Indonesia Jakarta.</w:t>
      </w:r>
    </w:p>
    <w:bookmarkEnd w:id="22"/>
    <w:bookmarkStart w:id="23" w:name="project-manager-qualifications-profile"/>
    <w:p>
      <w:pPr>
        <w:pStyle w:val="Heading2"/>
      </w:pPr>
      <w:r>
        <w:t xml:space="preserve">3. Project Manager Qualifications &amp; Profile</w:t>
      </w:r>
    </w:p>
    <w:p>
      <w:pPr>
        <w:pStyle w:val="FirstParagraph"/>
      </w:pPr>
      <w:r>
        <w:t xml:space="preserve">The Project Manager engaged under this Quotation Estimate will possess a minimum of eight (8) years of progressive project management experience, with at least five (5) years of direct experience managing projects in Indonesia Jakarta. The candidate will hold a PMP (Project Management Professional) certification from the Project Management Institute (PMI) and demonstrate fluency in both Bahasa Indonesia and English to facilitate seamless communication with local teams, government agencies, and international stakeholders.</w:t>
      </w:r>
    </w:p>
    <w:bookmarkEnd w:id="23"/>
    <w:bookmarkStart w:id="24" w:name="quotation-estimate-financial-breakdown"/>
    <w:p>
      <w:pPr>
        <w:pStyle w:val="Heading2"/>
      </w:pPr>
      <w:r>
        <w:t xml:space="preserve">4. Quotation Estimate — Financial Breakdown</w:t>
      </w:r>
    </w:p>
    <w:p>
      <w:pPr>
        <w:pStyle w:val="FirstParagraph"/>
      </w:pPr>
      <w:r>
        <w:t xml:space="preserve">The following table presents the detailed Quotation Estimate for the Project Manager services. All costs are inclusive of applicable taxes unless noted otherwise.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Project Manager — Senior (PMP Certified), full-time engagement in Indonesia Jakarta</w:t>
            </w:r>
          </w:p>
        </w:tc>
        <w:tc>
          <w:tcPr/>
          <w:p>
            <w:pPr>
              <w:pStyle w:val="Compact"/>
              <w:jc w:val="left"/>
            </w:pPr>
            <w:r>
              <w:t xml:space="preserve">6 months</w:t>
            </w:r>
          </w:p>
        </w:tc>
        <w:tc>
          <w:tcPr/>
          <w:p>
            <w:pPr>
              <w:pStyle w:val="Compact"/>
              <w:jc w:val="left"/>
            </w:pPr>
            <w:r>
              <w:t xml:space="preserve">45,000,000 / month</w:t>
            </w:r>
          </w:p>
        </w:tc>
        <w:tc>
          <w:tcPr/>
          <w:p>
            <w:pPr>
              <w:pStyle w:val="Compact"/>
              <w:jc w:val="left"/>
            </w:pPr>
            <w:r>
              <w:t xml:space="preserve">270,000,000</w:t>
            </w:r>
          </w:p>
        </w:tc>
      </w:tr>
      <w:tr>
        <w:tc>
          <w:tcPr/>
          <w:p>
            <w:pPr>
              <w:pStyle w:val="Compact"/>
              <w:jc w:val="left"/>
            </w:pPr>
            <w:r>
              <w:t xml:space="preserve">02</w:t>
            </w:r>
          </w:p>
        </w:tc>
        <w:tc>
          <w:tcPr/>
          <w:p>
            <w:pPr>
              <w:pStyle w:val="Compact"/>
              <w:jc w:val="left"/>
            </w:pPr>
            <w:r>
              <w:t xml:space="preserve">Project Management Office (PMO) setup &amp; tooling (software licenses, templates, dashboards)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Stakeholder workshops &amp; training sessions (up to 4 sessions in Indonesia Jakarta)</w:t>
            </w:r>
          </w:p>
        </w:tc>
        <w:tc>
          <w:tcPr/>
          <w:p>
            <w:pPr>
              <w:pStyle w:val="Compact"/>
              <w:jc w:val="left"/>
            </w:pPr>
            <w:r>
              <w:t xml:space="preserve">4 sessions</w:t>
            </w:r>
          </w:p>
        </w:tc>
        <w:tc>
          <w:tcPr/>
          <w:p>
            <w:pPr>
              <w:pStyle w:val="Compact"/>
              <w:jc w:val="left"/>
            </w:pPr>
            <w:r>
              <w:t xml:space="preserve">7,500,000 / session</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Travel &amp; local transportation within Indonesia Jakarta (office-to-site, client meetings)</w:t>
            </w:r>
          </w:p>
        </w:tc>
        <w:tc>
          <w:tcPr/>
          <w:p>
            <w:pPr>
              <w:pStyle w:val="Compact"/>
              <w:jc w:val="left"/>
            </w:pPr>
            <w:r>
              <w:t xml:space="preserve">6 months</w:t>
            </w:r>
          </w:p>
        </w:tc>
        <w:tc>
          <w:tcPr/>
          <w:p>
            <w:pPr>
              <w:pStyle w:val="Compact"/>
              <w:jc w:val="left"/>
            </w:pPr>
            <w:r>
              <w:t xml:space="preserve">3,200,000 / month</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Regulatory compliance advisory (Indonesia Jakarta local permits, labor law consultation)</w:t>
            </w:r>
          </w:p>
        </w:tc>
        <w:tc>
          <w:tcPr/>
          <w:p>
            <w:pPr>
              <w:pStyle w:val="Compact"/>
              <w:jc w:val="left"/>
            </w:pPr>
            <w:r>
              <w:t xml:space="preserve">6 months</w:t>
            </w:r>
          </w:p>
        </w:tc>
        <w:tc>
          <w:tcPr/>
          <w:p>
            <w:pPr>
              <w:pStyle w:val="Compact"/>
              <w:jc w:val="left"/>
            </w:pPr>
            <w:r>
              <w:t xml:space="preserve">5,000,000 / month</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18,385,000</w:t>
            </w:r>
          </w:p>
        </w:tc>
      </w:tr>
      <w:tr>
        <w:tc>
          <w:tcPr>
            <w:gridSpan w:val="4"/>
          </w:tcPr>
          <w:p>
            <w:pPr>
              <w:pStyle w:val="Compact"/>
              <w:jc w:val="right"/>
            </w:pPr>
            <w:r>
              <w:t xml:space="preserve">TOTAL QUOTATION ESTIMATE (IDR)</w:t>
            </w:r>
          </w:p>
        </w:tc>
        <w:tc>
          <w:tcPr/>
          <w:p>
            <w:pPr>
              <w:pStyle w:val="Compact"/>
              <w:jc w:val="left"/>
            </w:pPr>
            <w:r>
              <w:t xml:space="preserve">386,085,000</w:t>
            </w:r>
          </w:p>
        </w:tc>
      </w:tr>
      <w:tr>
        <w:tc>
          <w:tcPr>
            <w:gridSpan w:val="4"/>
          </w:tcPr>
          <w:p>
            <w:pPr>
              <w:pStyle w:val="Compact"/>
              <w:jc w:val="right"/>
            </w:pPr>
            <w:r>
              <w:t xml:space="preserve">PPN (VAT) 11%</w:t>
            </w:r>
          </w:p>
        </w:tc>
        <w:tc>
          <w:tcPr/>
          <w:p>
            <w:pPr>
              <w:pStyle w:val="Compact"/>
              <w:jc w:val="left"/>
            </w:pPr>
            <w:r>
              <w:t xml:space="preserve">42,469,350</w:t>
            </w:r>
          </w:p>
        </w:tc>
      </w:tr>
      <w:tr>
        <w:tc>
          <w:tcPr>
            <w:gridSpan w:val="4"/>
          </w:tcPr>
          <w:p>
            <w:pPr>
              <w:pStyle w:val="Compact"/>
              <w:jc w:val="right"/>
            </w:pPr>
            <w:r>
              <w:t xml:space="preserve">GRAND TOTAL (IDR)</w:t>
            </w:r>
          </w:p>
        </w:tc>
        <w:tc>
          <w:tcPr/>
          <w:p>
            <w:pPr>
              <w:pStyle w:val="Compact"/>
              <w:jc w:val="left"/>
            </w:pPr>
            <w:r>
              <w:t xml:space="preserve">428,554,350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three (3) installments: 40% upon contract execution, 35% upon completion of month three (3), and 25% upon final project closure and acceptance in Indonesia Jakarta. All payments shall be remitted via bank transfer to the account designated by Nusantara Professional Services Co., Ltd. Invoices will be issued in accordance with Indonesian tax regulations (PPN and PPh withholding as applicable).</w:t>
      </w:r>
    </w:p>
    <w:bookmarkEnd w:id="25"/>
    <w:bookmarkStart w:id="26" w:name="assumptions-exclusions"/>
    <w:p>
      <w:pPr>
        <w:pStyle w:val="Heading2"/>
      </w:pPr>
      <w:r>
        <w:t xml:space="preserve">6. Assumptions &amp; Exclusions</w:t>
      </w:r>
    </w:p>
    <w:p>
      <w:pPr>
        <w:numPr>
          <w:ilvl w:val="0"/>
          <w:numId w:val="1002"/>
        </w:numPr>
        <w:pStyle w:val="Compact"/>
      </w:pPr>
      <w:r>
        <w:t xml:space="preserve">This Quotation Estimate assumes the client will provide a dedicated workspace in Indonesia Jakarta for the Project Manager during the engagement period.</w:t>
      </w:r>
    </w:p>
    <w:p>
      <w:pPr>
        <w:numPr>
          <w:ilvl w:val="0"/>
          <w:numId w:val="1002"/>
        </w:numPr>
        <w:pStyle w:val="Compact"/>
      </w:pPr>
      <w:r>
        <w:t xml:space="preserve">Any scope changes exceeding 10% of the originally defined deliverables will require a revised Quotation Estimate and mutual written approval.</w:t>
      </w:r>
    </w:p>
    <w:p>
      <w:pPr>
        <w:numPr>
          <w:ilvl w:val="0"/>
          <w:numId w:val="1002"/>
        </w:numPr>
        <w:pStyle w:val="Compact"/>
      </w:pPr>
      <w:r>
        <w:t xml:space="preserve">International travel outside of Indonesia Jakarta is excluded from this estimate and will be quoted separately if required.</w:t>
      </w:r>
    </w:p>
    <w:p>
      <w:pPr>
        <w:numPr>
          <w:ilvl w:val="0"/>
          <w:numId w:val="1002"/>
        </w:numPr>
        <w:pStyle w:val="Compact"/>
      </w:pPr>
      <w:r>
        <w:t xml:space="preserve">The Project Manager will work standard business hours (Monday to Friday, 08:00–17:00 WIB) unless otherwise agreed in writing.</w:t>
      </w:r>
    </w:p>
    <w:bookmarkEnd w:id="26"/>
    <w:bookmarkStart w:id="27" w:name="terms-conditions"/>
    <w:p>
      <w:pPr>
        <w:pStyle w:val="Heading2"/>
      </w:pPr>
      <w:r>
        <w:t xml:space="preserve">7. Terms &amp; Conditions</w:t>
      </w:r>
    </w:p>
    <w:p>
      <w:pPr>
        <w:pStyle w:val="FirstParagraph"/>
      </w:pPr>
      <w:r>
        <w:t xml:space="preserve">This Quotation Estimate is governed by the laws of the Republic of Indonesia. Any disputes arising from the engagement of the Project Manager services described herein shall be resolved through arbitration in Indonesia Jakarta in accordance with the rules of the Indonesian National Board of Arbitration (BANI). The Project Manager shall be bound by a strict Non-Disclosure Agreement (NDA) covering all proprietary information of the client. This Quotation Estimate does not constitute a binding contract until formally accepted in writing by both parties.</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and agrees to the terms, scope, and financial breakdown presented for the Project Manager services in Indonesia Jakarta.</w:t>
      </w:r>
    </w:p>
    <w:p>
      <w:pPr>
        <w:pStyle w:val="BodyText"/>
      </w:pPr>
      <w:r>
        <w:rPr>
          <w:bCs/>
          <w:b/>
        </w:rPr>
        <w:t xml:space="preserve">For: Nusantara Professional Services Co., Ltd.</w:t>
      </w:r>
    </w:p>
    <w:p>
      <w:pPr>
        <w:pStyle w:val="BodyText"/>
      </w:pPr>
      <w:r>
        <w:t xml:space="preserve">Name: Andi Wijaya, Director</w:t>
      </w:r>
      <w:r>
        <w:br/>
      </w:r>
      <w:r>
        <w:t xml:space="preserve">Signature &amp; Company Stamp</w:t>
      </w:r>
    </w:p>
    <w:p>
      <w:pPr>
        <w:pStyle w:val="BodyText"/>
      </w:pPr>
      <w:r>
        <w:rPr>
          <w:bCs/>
          <w:b/>
        </w:rPr>
        <w:t xml:space="preserve">For: [Client Company Name]</w:t>
      </w:r>
    </w:p>
    <w:p>
      <w:pPr>
        <w:pStyle w:val="BodyText"/>
      </w:pPr>
      <w:r>
        <w:t xml:space="preserve">Name: ________________________</w:t>
      </w:r>
      <w:r>
        <w:br/>
      </w:r>
      <w:r>
        <w:t xml:space="preserve">Signature &amp; Company Stamp</w:t>
      </w:r>
    </w:p>
    <w:p>
      <w:pPr>
        <w:pStyle w:val="BodyText"/>
      </w:pPr>
      <w:r>
        <w:t xml:space="preserve">Nusantara Professional Services Co., Ltd. — Menara Jakarta, 12th Floor, Jl. Jend. Sudirman Kav. 52-53, Indonesia Jakarta 12190</w:t>
      </w:r>
    </w:p>
    <w:p>
      <w:pPr>
        <w:pStyle w:val="BodyText"/>
      </w:pPr>
      <w:r>
        <w:t xml:space="preserve">Tel: +62-21-5555-0147 | Email: quotation@nusantaraservices.co.id | This Quotation Estimate is valid until 15 July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Indonesia Jakarta</dc:title>
  <dc:creator/>
  <dc:language>en</dc:language>
  <cp:keywords/>
  <dcterms:created xsi:type="dcterms:W3CDTF">2026-10-10T02:34:14Z</dcterms:created>
  <dcterms:modified xsi:type="dcterms:W3CDTF">2026-10-10T02:34:14Z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