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Project Manager Services — Italy Milan</w:t>
      </w:r>
    </w:p>
    <w:p>
      <w:pPr>
        <w:pStyle w:val="BodyText"/>
      </w:pPr>
      <w:r>
        <w:t xml:space="preserve">Reference No. QTE-MIL-2025-0472 | Validity: 60 Days from Issue Date</w:t>
      </w:r>
    </w:p>
    <w:bookmarkEnd w:id="20"/>
    <w:p>
      <w:pPr>
        <w:pStyle w:val="BodyText"/>
      </w:pPr>
      <w:r>
        <w:rPr>
          <w:bCs/>
          <w:b/>
        </w:rPr>
        <w:t xml:space="preserve">Prepared By:</w:t>
      </w:r>
      <w:r>
        <w:br/>
      </w:r>
      <w:r>
        <w:t xml:space="preserve">Milano Professional Services S.r.l.</w:t>
      </w:r>
      <w:r>
        <w:br/>
      </w:r>
      <w:r>
        <w:t xml:space="preserve">Via Montenapoleone 42, 20121</w:t>
      </w:r>
      <w:r>
        <w:br/>
      </w:r>
      <w:r>
        <w:t xml:space="preserve">Milan (MI), Italy</w:t>
      </w:r>
      <w:r>
        <w:br/>
      </w:r>
      <w:r>
        <w:t xml:space="preserve">VAT: IT02345678901</w:t>
      </w:r>
      <w:r>
        <w:br/>
      </w:r>
      <w:r>
        <w:t xml:space="preserve">Tel: +39 02 8765 4321</w:t>
      </w:r>
      <w:r>
        <w:br/>
      </w:r>
      <w:r>
        <w:t xml:space="preserve">Email: quotations@milanoprofservices.it</w:t>
      </w:r>
    </w:p>
    <w:p>
      <w:pPr>
        <w:pStyle w:val="BodyText"/>
      </w:pPr>
      <w:r>
        <w:rPr>
          <w:bCs/>
          <w:b/>
        </w:rPr>
        <w:t xml:space="preserve">Prepared For:</w:t>
      </w:r>
      <w:r>
        <w:br/>
      </w:r>
      <w:r>
        <w:t xml:space="preserve">[Client Company Name]</w:t>
      </w:r>
      <w:r>
        <w:br/>
      </w:r>
      <w:r>
        <w:t xml:space="preserve">[Client Address]</w:t>
      </w:r>
      <w:r>
        <w:br/>
      </w:r>
      <w:r>
        <w:t xml:space="preserve">Milan (MI), Italy</w:t>
      </w:r>
      <w:r>
        <w:br/>
      </w:r>
      <w:r>
        <w:t xml:space="preserve">VAT: IT[Client VAT]</w:t>
      </w:r>
      <w:r>
        <w:br/>
      </w:r>
      <w:r>
        <w:t xml:space="preserve">Contact: [Client Contact Name]</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Milano Professional Services S.r.l. to provide a comprehensive and transparent breakdown of costs associated with the engagement of a dedicated</w:t>
      </w:r>
      <w:r>
        <w:t xml:space="preserve"> </w:t>
      </w:r>
      <w:r>
        <w:t xml:space="preserve">Project Manager</w:t>
      </w:r>
      <w:r>
        <w:t xml:space="preserve"> </w:t>
      </w:r>
      <w:r>
        <w:t xml:space="preserve">for operations based in</w:t>
      </w:r>
      <w:r>
        <w:t xml:space="preserve"> </w:t>
      </w:r>
      <w:r>
        <w:t xml:space="preserve">Italy Milan</w:t>
      </w:r>
      <w:r>
        <w:t xml:space="preserve">. This document serves as a binding financial proposal outlining the scope of services, deliverables, timelines, and associated fees for the provision of senior-level project management expertise within the Milan metropolitan area and its surrounding business districts.</w:t>
      </w:r>
    </w:p>
    <w:p>
      <w:pPr>
        <w:pStyle w:val="BodyText"/>
      </w:pPr>
      <w:r>
        <w:t xml:space="preserve">The</w:t>
      </w:r>
      <w:r>
        <w:t xml:space="preserve"> </w:t>
      </w:r>
      <w:r>
        <w:t xml:space="preserve">Project Manager</w:t>
      </w:r>
      <w:r>
        <w:t xml:space="preserve"> </w:t>
      </w:r>
      <w:r>
        <w:t xml:space="preserve">proposed under this</w:t>
      </w:r>
      <w:r>
        <w:t xml:space="preserve"> </w:t>
      </w:r>
      <w:r>
        <w:t xml:space="preserve">Quotation Estimate</w:t>
      </w:r>
      <w:r>
        <w:t xml:space="preserve"> </w:t>
      </w:r>
      <w:r>
        <w:t xml:space="preserve">will operate exclusively within the</w:t>
      </w:r>
      <w:r>
        <w:t xml:space="preserve"> </w:t>
      </w:r>
      <w:r>
        <w:t xml:space="preserve">Italy Milan</w:t>
      </w:r>
      <w:r>
        <w:t xml:space="preserve"> </w:t>
      </w:r>
      <w:r>
        <w:t xml:space="preserve">region, ensuring full compliance with Italian labor regulations, local business practices, and the specific operational requirements of the client's projects situated in Milan and its immediate environs.</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deliver the following core services tailored to the</w:t>
      </w:r>
      <w:r>
        <w:t xml:space="preserve"> </w:t>
      </w:r>
      <w:r>
        <w:t xml:space="preserve">Italy Milan</w:t>
      </w:r>
      <w:r>
        <w:t xml:space="preserve"> </w:t>
      </w:r>
      <w:r>
        <w:t xml:space="preserve">business environment:</w:t>
      </w:r>
    </w:p>
    <w:p>
      <w:pPr>
        <w:numPr>
          <w:ilvl w:val="0"/>
          <w:numId w:val="1001"/>
        </w:numPr>
        <w:pStyle w:val="Compact"/>
      </w:pPr>
      <w:r>
        <w:t xml:space="preserve">End-to-end project planning, scheduling, and execution oversight for all client initiatives located in Milan, Italy.</w:t>
      </w:r>
    </w:p>
    <w:p>
      <w:pPr>
        <w:numPr>
          <w:ilvl w:val="0"/>
          <w:numId w:val="1001"/>
        </w:numPr>
        <w:pStyle w:val="Compact"/>
      </w:pPr>
      <w:r>
        <w:t xml:space="preserve">Stakeholder coordination and communication management with local Italian partners, government offices in Milan, and cross-functional teams.</w:t>
      </w:r>
    </w:p>
    <w:p>
      <w:pPr>
        <w:numPr>
          <w:ilvl w:val="0"/>
          <w:numId w:val="1001"/>
        </w:numPr>
        <w:pStyle w:val="Compact"/>
      </w:pPr>
      <w:r>
        <w:t xml:space="preserve">Budget management, cost tracking, and financial reporting aligned with Italian accounting standards (OIC) and EU regulatory frameworks.</w:t>
      </w:r>
    </w:p>
    <w:p>
      <w:pPr>
        <w:numPr>
          <w:ilvl w:val="0"/>
          <w:numId w:val="1001"/>
        </w:numPr>
        <w:pStyle w:val="Compact"/>
      </w:pPr>
      <w:r>
        <w:t xml:space="preserve">Risk assessment and mitigation strategy development specific to the</w:t>
      </w:r>
      <w:r>
        <w:t xml:space="preserve"> </w:t>
      </w:r>
      <w:r>
        <w:t xml:space="preserve">Italy Milan</w:t>
      </w:r>
      <w:r>
        <w:t xml:space="preserve"> </w:t>
      </w:r>
      <w:r>
        <w:t xml:space="preserve">operational landscape, including supply chain, regulatory, and market risks.</w:t>
      </w:r>
    </w:p>
    <w:p>
      <w:pPr>
        <w:numPr>
          <w:ilvl w:val="0"/>
          <w:numId w:val="1001"/>
        </w:numPr>
        <w:pStyle w:val="Compact"/>
      </w:pPr>
      <w:r>
        <w:t xml:space="preserve">Quality assurance and performance monitoring in accordance with ISO 21500 and PRINCE2 methodologies.</w:t>
      </w:r>
    </w:p>
    <w:p>
      <w:pPr>
        <w:numPr>
          <w:ilvl w:val="0"/>
          <w:numId w:val="1001"/>
        </w:numPr>
        <w:pStyle w:val="Compact"/>
      </w:pPr>
      <w:r>
        <w:t xml:space="preserve">Weekly progress reporting and monthly executive summaries delivered to the client's Milan-based leadership team.</w:t>
      </w:r>
    </w:p>
    <w:p>
      <w:pPr>
        <w:numPr>
          <w:ilvl w:val="0"/>
          <w:numId w:val="1001"/>
        </w:numPr>
        <w:pStyle w:val="Compact"/>
      </w:pPr>
      <w:r>
        <w:t xml:space="preserve">On-site presence at the client's Milan office (minimum 3 days per week) with remote availability for additional coordination.</w:t>
      </w:r>
    </w:p>
    <w:bookmarkEnd w:id="22"/>
    <w:bookmarkStart w:id="23" w:name="X9731a520f2df829f1d1069be7bb81379a3f65c0"/>
    <w:p>
      <w:pPr>
        <w:pStyle w:val="Heading2"/>
      </w:pPr>
      <w:r>
        <w:t xml:space="preserve">3. Financial Breakdown — Quotation Estimate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1.1</w:t>
            </w:r>
          </w:p>
        </w:tc>
        <w:tc>
          <w:tcPr/>
          <w:p>
            <w:pPr>
              <w:pStyle w:val="Compact"/>
              <w:jc w:val="left"/>
            </w:pPr>
            <w:r>
              <w:t xml:space="preserve">Senior Project Manager — Monthly Retainer (Italy Milan based)</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1.2</w:t>
            </w:r>
          </w:p>
        </w:tc>
        <w:tc>
          <w:tcPr/>
          <w:p>
            <w:pPr>
              <w:pStyle w:val="Compact"/>
              <w:jc w:val="left"/>
            </w:pPr>
            <w:r>
              <w:t xml:space="preserve">Project Initiation &amp; Planning Phase (one-time)</w:t>
            </w:r>
          </w:p>
        </w:tc>
        <w:tc>
          <w:tcPr/>
          <w:p>
            <w:pPr>
              <w:pStyle w:val="Compact"/>
              <w:jc w:val="left"/>
            </w:pPr>
            <w:r>
              <w:t xml:space="preserve">4 weeks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1.3</w:t>
            </w:r>
          </w:p>
        </w:tc>
        <w:tc>
          <w:tcPr/>
          <w:p>
            <w:pPr>
              <w:pStyle w:val="Compact"/>
              <w:jc w:val="left"/>
            </w:pPr>
            <w:r>
              <w:t xml:space="preserve">Stakeholder Workshops &amp; Kick-off Meetings (Milan venue)</w:t>
            </w:r>
          </w:p>
        </w:tc>
        <w:tc>
          <w:tcPr/>
          <w:p>
            <w:pPr>
              <w:pStyle w:val="Compact"/>
              <w:jc w:val="left"/>
            </w:pPr>
            <w:r>
              <w:t xml:space="preserve">6 sessions</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1.4</w:t>
            </w:r>
          </w:p>
        </w:tc>
        <w:tc>
          <w:tcPr/>
          <w:p>
            <w:pPr>
              <w:pStyle w:val="Compact"/>
              <w:jc w:val="left"/>
            </w:pPr>
            <w:r>
              <w:t xml:space="preserve">Risk Register Development &amp; Compliance Review (Italian/EU)</w:t>
            </w:r>
          </w:p>
        </w:tc>
        <w:tc>
          <w:tcPr/>
          <w:p>
            <w:pPr>
              <w:pStyle w:val="Compact"/>
              <w:jc w:val="left"/>
            </w:pPr>
            <w:r>
              <w:t xml:space="preserve">2 weeks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1.5</w:t>
            </w:r>
          </w:p>
        </w:tc>
        <w:tc>
          <w:tcPr/>
          <w:p>
            <w:pPr>
              <w:pStyle w:val="Compact"/>
              <w:jc w:val="left"/>
            </w:pPr>
            <w:r>
              <w:t xml:space="preserve">Monthly Reporting &amp; Performance Dashboards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1.6</w:t>
            </w:r>
          </w:p>
        </w:tc>
        <w:tc>
          <w:tcPr/>
          <w:p>
            <w:pPr>
              <w:pStyle w:val="Compact"/>
              <w:jc w:val="left"/>
            </w:pPr>
            <w:r>
              <w:t xml:space="preserve">Travel &amp; Local Transportation within Milan Metro Area</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1.7</w:t>
            </w:r>
          </w:p>
        </w:tc>
        <w:tc>
          <w:tcPr/>
          <w:p>
            <w:pPr>
              <w:pStyle w:val="Compact"/>
              <w:jc w:val="left"/>
            </w:pPr>
            <w:r>
              <w:t xml:space="preserve">Software Licenses (MS Project, Jira, Asana — Italy Milan deployment)</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1.8</w:t>
            </w:r>
          </w:p>
        </w:tc>
        <w:tc>
          <w:tcPr/>
          <w:p>
            <w:pPr>
              <w:pStyle w:val="Compact"/>
              <w:jc w:val="left"/>
            </w:pPr>
            <w:r>
              <w:t xml:space="preserve">Contingency &amp; Administrative Overhead (8%)</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9,923.20</w:t>
            </w:r>
          </w:p>
        </w:tc>
      </w:tr>
      <w:tr>
        <w:tc>
          <w:tcPr>
            <w:gridSpan w:val="4"/>
          </w:tcPr>
          <w:p>
            <w:pPr>
              <w:pStyle w:val="Compact"/>
              <w:jc w:val="right"/>
            </w:pPr>
            <w:r>
              <w:t xml:space="preserve">TOTAL QUOTATION ESTIMATE (Excl. VAT)</w:t>
            </w:r>
          </w:p>
        </w:tc>
        <w:tc>
          <w:tcPr/>
          <w:p>
            <w:pPr>
              <w:pStyle w:val="Compact"/>
              <w:jc w:val="left"/>
            </w:pPr>
            <w:r>
              <w:t xml:space="preserve">134,223.20</w:t>
            </w:r>
          </w:p>
        </w:tc>
      </w:tr>
      <w:tr>
        <w:tc>
          <w:tcPr>
            <w:gridSpan w:val="4"/>
          </w:tcPr>
          <w:p>
            <w:pPr>
              <w:pStyle w:val="Compact"/>
              <w:jc w:val="right"/>
            </w:pPr>
            <w:r>
              <w:t xml:space="preserve">VAT (22% — Italian Standard Rate)</w:t>
            </w:r>
          </w:p>
        </w:tc>
        <w:tc>
          <w:tcPr/>
          <w:p>
            <w:pPr>
              <w:pStyle w:val="Compact"/>
              <w:jc w:val="left"/>
            </w:pPr>
            <w:r>
              <w:t xml:space="preserve">29,529.10</w:t>
            </w:r>
          </w:p>
        </w:tc>
      </w:tr>
      <w:tr>
        <w:tc>
          <w:tcPr>
            <w:gridSpan w:val="4"/>
          </w:tcPr>
          <w:p>
            <w:pPr>
              <w:pStyle w:val="Compact"/>
              <w:jc w:val="right"/>
            </w:pPr>
            <w:r>
              <w:t xml:space="preserve">GRAND TOTAL (Incl. VAT)</w:t>
            </w:r>
          </w:p>
        </w:tc>
        <w:tc>
          <w:tcPr/>
          <w:p>
            <w:pPr>
              <w:pStyle w:val="Compact"/>
              <w:jc w:val="left"/>
            </w:pPr>
            <w:r>
              <w:t xml:space="preserve">163,752.30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via bank transfer (bonifico bancario) to the account of Milano Professional Services S.r.l. in Milan, Italy. Invoices will be issued monthly in arrears, with payment due within 30 days of the invoice date, in accordance with Italian commercial law (Codice Civile, Art. 1181). A 15% advance payment is required upon acceptance of this</w:t>
      </w:r>
      <w:r>
        <w:t xml:space="preserve"> </w:t>
      </w:r>
      <w:r>
        <w:t xml:space="preserve">Quotation Estimate</w:t>
      </w:r>
      <w:r>
        <w:t xml:space="preserve"> </w:t>
      </w:r>
      <w:r>
        <w:t xml:space="preserve">to secure the</w:t>
      </w:r>
      <w:r>
        <w:t xml:space="preserve"> </w:t>
      </w:r>
      <w:r>
        <w:t xml:space="preserve">Project Manager</w:t>
      </w:r>
      <w:r>
        <w:t xml:space="preserve">'s availability for the</w:t>
      </w:r>
      <w:r>
        <w:t xml:space="preserve"> </w:t>
      </w:r>
      <w:r>
        <w:t xml:space="preserve">Italy Milan</w:t>
      </w:r>
      <w:r>
        <w:t xml:space="preserve"> </w:t>
      </w:r>
      <w:r>
        <w:t xml:space="preserve">engagement period.</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sixty (60) calendar days from the date of issue. Beyond this period, rates and availability of the</w:t>
      </w:r>
      <w:r>
        <w:t xml:space="preserve"> </w:t>
      </w:r>
      <w:r>
        <w:t xml:space="preserve">Project Manager</w:t>
      </w:r>
      <w:r>
        <w:t xml:space="preserve"> </w:t>
      </w:r>
      <w:r>
        <w:t xml:space="preserve">in</w:t>
      </w:r>
      <w:r>
        <w:t xml:space="preserve"> </w:t>
      </w:r>
      <w:r>
        <w:t xml:space="preserve">Italy Milan</w:t>
      </w:r>
      <w:r>
        <w:t xml:space="preserve"> </w:t>
      </w:r>
      <w:r>
        <w:t xml:space="preserve">are subject to re-evaluation.</w:t>
      </w:r>
    </w:p>
    <w:p>
      <w:pPr>
        <w:pStyle w:val="BodyText"/>
      </w:pPr>
      <w:r>
        <w:rPr>
          <w:bCs/>
          <w:b/>
        </w:rPr>
        <w:t xml:space="preserve">5.2 Confidentiality:</w:t>
      </w:r>
      <w:r>
        <w:t xml:space="preserve"> </w:t>
      </w:r>
      <w:r>
        <w:t xml:space="preserve">All information exchanged during the engagement of the</w:t>
      </w:r>
      <w:r>
        <w:t xml:space="preserve"> </w:t>
      </w:r>
      <w:r>
        <w:t xml:space="preserve">Project Manager</w:t>
      </w:r>
      <w:r>
        <w:t xml:space="preserve"> </w:t>
      </w:r>
      <w:r>
        <w:t xml:space="preserve">shall be treated as strictly confidential in compliance with the Italian Data Protection Code (D.Lgs. 196/2003) and the EU General Data Protection Regulation (GDPR).</w:t>
      </w:r>
    </w:p>
    <w:p>
      <w:pPr>
        <w:pStyle w:val="BodyText"/>
      </w:pPr>
      <w:r>
        <w:rPr>
          <w:bCs/>
          <w:b/>
        </w:rPr>
        <w:t xml:space="preserve">5.3 Termination:</w:t>
      </w:r>
      <w:r>
        <w:t xml:space="preserve"> </w:t>
      </w:r>
      <w:r>
        <w:t xml:space="preserve">Either party may terminate the</w:t>
      </w:r>
      <w:r>
        <w:t xml:space="preserve"> </w:t>
      </w:r>
      <w:r>
        <w:t xml:space="preserve">Project Manager</w:t>
      </w:r>
      <w:r>
        <w:t xml:space="preserve"> </w:t>
      </w:r>
      <w:r>
        <w:t xml:space="preserve">engagement with thirty (30) days' written notice. In the event of early termination, all fees accrued up to the termination date, plus a 10% administrative fee, shall be due.</w:t>
      </w:r>
    </w:p>
    <w:p>
      <w:pPr>
        <w:pStyle w:val="BodyText"/>
      </w:pPr>
      <w:r>
        <w:rPr>
          <w:bCs/>
          <w:b/>
        </w:rPr>
        <w:t xml:space="preserve">5.4 Jurisdiction:</w:t>
      </w:r>
      <w:r>
        <w:t xml:space="preserve"> </w:t>
      </w:r>
      <w:r>
        <w:t xml:space="preserve">This</w:t>
      </w:r>
      <w:r>
        <w:t xml:space="preserve"> </w:t>
      </w:r>
      <w:r>
        <w:t xml:space="preserve">Quotation Estimate</w:t>
      </w:r>
      <w:r>
        <w:t xml:space="preserve"> </w:t>
      </w:r>
      <w:r>
        <w:t xml:space="preserve">and any resulting contract shall be governed by the laws of the Italian Republic. Any disputes shall be resolved exclusively by the competent courts of Milan, Italy.</w:t>
      </w:r>
    </w:p>
    <w:p>
      <w:pPr>
        <w:pStyle w:val="BodyText"/>
      </w:pPr>
      <w:r>
        <w:rPr>
          <w:bCs/>
          <w:b/>
        </w:rPr>
        <w:t xml:space="preserve">5.5 Force Majeure:</w:t>
      </w:r>
      <w:r>
        <w:t xml:space="preserve"> </w:t>
      </w:r>
      <w:r>
        <w:t xml:space="preserve">Neither party shall be liable for delays or failures in performance resulting from events beyond reasonable control, including but not limited to natural disasters, government mandates affecting the</w:t>
      </w:r>
      <w:r>
        <w:t xml:space="preserve"> </w:t>
      </w:r>
      <w:r>
        <w:t xml:space="preserve">Italy Milan</w:t>
      </w:r>
      <w:r>
        <w:t xml:space="preserve"> </w:t>
      </w:r>
      <w:r>
        <w:t xml:space="preserve">region, or pandemics.</w:t>
      </w:r>
    </w:p>
    <w:bookmarkEnd w:id="25"/>
    <w:bookmarkStart w:id="26" w:name="acceptance"/>
    <w:p>
      <w:pPr>
        <w:pStyle w:val="Heading2"/>
      </w:pPr>
      <w:r>
        <w:t xml:space="preserve">6. Acceptance</w:t>
      </w:r>
    </w:p>
    <w:p>
      <w:pPr>
        <w:pStyle w:val="FirstParagraph"/>
      </w:pPr>
      <w:r>
        <w:t xml:space="preserve">By signing below, the client acknowledges and accepts all terms, conditions, and financial figures set forth in this</w:t>
      </w:r>
      <w:r>
        <w:t xml:space="preserve"> </w:t>
      </w:r>
      <w:r>
        <w:t xml:space="preserve">Quotation Estimate</w:t>
      </w:r>
      <w:r>
        <w:t xml:space="preserve"> </w:t>
      </w:r>
      <w:r>
        <w:t xml:space="preserve">for the engagement of the</w:t>
      </w:r>
      <w:r>
        <w:t xml:space="preserve"> </w:t>
      </w:r>
      <w:r>
        <w:t xml:space="preserve">Project Manager</w:t>
      </w:r>
      <w:r>
        <w:t xml:space="preserve"> </w:t>
      </w:r>
      <w:r>
        <w:t xml:space="preserve">in</w:t>
      </w:r>
      <w:r>
        <w:t xml:space="preserve"> </w:t>
      </w:r>
      <w:r>
        <w:t xml:space="preserve">Italy Milan</w:t>
      </w:r>
      <w:r>
        <w:t xml:space="preserve">. This acceptance constitutes a binding agreement between the parties.</w:t>
      </w:r>
    </w:p>
    <w:p>
      <w:pPr>
        <w:pStyle w:val="BodyText"/>
      </w:pPr>
      <w:r>
        <w:rPr>
          <w:bCs/>
          <w:b/>
        </w:rPr>
        <w:t xml:space="preserve">For Milano Professional Services S.r.l.</w:t>
      </w:r>
      <w:r>
        <w:br/>
      </w:r>
      <w:r>
        <w:br/>
      </w:r>
      <w:r>
        <w:t xml:space="preserve">Name: _________________________</w:t>
      </w:r>
      <w:r>
        <w:br/>
      </w:r>
      <w:r>
        <w:t xml:space="preserve">Title: Managing Director</w:t>
      </w:r>
      <w:r>
        <w:br/>
      </w:r>
      <w:r>
        <w:t xml:space="preserve">Date: _________________________</w:t>
      </w:r>
      <w:r>
        <w:br/>
      </w:r>
      <w:r>
        <w:t xml:space="preserve">Signature: _________________________</w:t>
      </w:r>
    </w:p>
    <w:p>
      <w:pPr>
        <w:pStyle w:val="BodyText"/>
      </w:pPr>
      <w:r>
        <w:rPr>
          <w:bCs/>
          <w:b/>
        </w:rPr>
        <w:t xml:space="preserve">For the Client</w:t>
      </w:r>
      <w:r>
        <w:br/>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Milano Professional Services S.r.l. | Via Montenapoleone 42, 20121 Milan (MI), Italy | P.IVA: IT02345678901 | REA: MI-2025-004721</w:t>
      </w:r>
    </w:p>
    <w:p>
      <w:pPr>
        <w:pStyle w:val="BodyText"/>
      </w:pPr>
      <w:r>
        <w:t xml:space="preserve">This Quotation Estimate is a commercial document and does not constitute a formal contract until countersigned by both parties.</w:t>
      </w:r>
    </w:p>
    <w:p>
      <w:pPr>
        <w:pStyle w:val="BodyText"/>
      </w:pPr>
      <w:r>
        <w:t xml:space="preserve">Document generated for Project Manager services in Italy Milan — Reference QTE-MIL-2025-0472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Italy Milan</dc:title>
  <dc:creator/>
  <dc:language>en</dc:language>
  <cp:keywords/>
  <dcterms:created xsi:type="dcterms:W3CDTF">2026-10-10T03:37:45Z</dcterms:created>
  <dcterms:modified xsi:type="dcterms:W3CDTF">2026-10-10T03:37:45Z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