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Project Manager Services — Saudi Arabia Jeddah</w:t>
      </w:r>
    </w:p>
    <w:p>
      <w:pPr>
        <w:pStyle w:val="BodyText"/>
      </w:pPr>
      <w:r>
        <w:t xml:space="preserve">Document Reference: QE-JED-2025-0047 | Validity: 30 Days from Issue Date</w:t>
      </w:r>
    </w:p>
    <w:bookmarkEnd w:id="20"/>
    <w:p>
      <w:pPr>
        <w:pStyle w:val="BodyText"/>
      </w:pPr>
      <w:r>
        <w:rPr>
          <w:bCs/>
          <w:b/>
        </w:rPr>
        <w:t xml:space="preserve">Prepared For:</w:t>
      </w:r>
      <w:r>
        <w:br/>
      </w:r>
      <w:r>
        <w:t xml:space="preserve">Client Name / Organization</w:t>
      </w:r>
      <w:r>
        <w:br/>
      </w:r>
      <w:r>
        <w:t xml:space="preserve">Jeddah, Saudi Arabia</w:t>
      </w:r>
      <w:r>
        <w:br/>
      </w:r>
      <w:r>
        <w:t xml:space="preserve">Contact: [Client Email / Phone]</w:t>
      </w:r>
    </w:p>
    <w:p>
      <w:pPr>
        <w:pStyle w:val="BodyText"/>
      </w:pPr>
      <w:r>
        <w:rPr>
          <w:bCs/>
          <w:b/>
        </w:rPr>
        <w:t xml:space="preserve">Prepared By:</w:t>
      </w:r>
      <w:r>
        <w:br/>
      </w:r>
      <w:r>
        <w:t xml:space="preserve">Al-Madina Project Consulting LLC</w:t>
      </w:r>
      <w:r>
        <w:br/>
      </w:r>
      <w:r>
        <w:t xml:space="preserve">King Fahd Road, Jeddah 23412</w:t>
      </w:r>
      <w:r>
        <w:br/>
      </w:r>
      <w:r>
        <w:t xml:space="preserve">Saudi Arabia</w:t>
      </w:r>
      <w:r>
        <w:br/>
      </w:r>
      <w:r>
        <w:t xml:space="preserve">CR: 1010XXXXXX</w:t>
      </w:r>
    </w:p>
    <w:p>
      <w:pPr>
        <w:pStyle w:val="BodyText"/>
      </w:pPr>
      <w:r>
        <w:rPr>
          <w:bCs/>
          <w:b/>
        </w:rPr>
        <w:t xml:space="preserve">Quotation Date:</w:t>
      </w:r>
      <w:r>
        <w:br/>
      </w:r>
      <w:r>
        <w:t xml:space="preserve">15 June 2025</w:t>
      </w:r>
      <w:r>
        <w:br/>
      </w:r>
      <w:r>
        <w:rPr>
          <w:bCs/>
          <w:b/>
        </w:rPr>
        <w:t xml:space="preserve">Estimate No.:</w:t>
      </w:r>
      <w:r>
        <w:t xml:space="preserve"> </w:t>
      </w:r>
      <w:r>
        <w:t xml:space="preserve">QE-JED-2025-0047</w:t>
      </w:r>
      <w:r>
        <w:br/>
      </w:r>
      <w:r>
        <w:rPr>
          <w:bCs/>
          <w:b/>
        </w:rPr>
        <w:t xml:space="preserve">Project Duration:</w:t>
      </w:r>
      <w:r>
        <w:t xml:space="preserve"> </w:t>
      </w:r>
      <w:r>
        <w:t xml:space="preserve">12 Months</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Al-Madina Project Consulting LLC to provide comprehensive</w:t>
      </w:r>
      <w:r>
        <w:t xml:space="preserve"> </w:t>
      </w:r>
      <w:r>
        <w:rPr>
          <w:bCs/>
          <w:b/>
        </w:rPr>
        <w:t xml:space="preserve">Project Manager</w:t>
      </w:r>
      <w:r>
        <w:t xml:space="preserve"> </w:t>
      </w:r>
      <w:r>
        <w:t xml:space="preserve">services for a client-based engagement located in</w:t>
      </w:r>
      <w:r>
        <w:t xml:space="preserve"> </w:t>
      </w:r>
      <w:r>
        <w:rPr>
          <w:bCs/>
          <w:b/>
        </w:rPr>
        <w:t xml:space="preserve">Saudi Arabia Jeddah</w:t>
      </w:r>
      <w:r>
        <w:t xml:space="preserve">. The scope of this estimate covers the full lifecycle of project management support, including strategic planning, execution oversight, stakeholder coordination, risk management, and final delivery reporting. All rates and terms outlined in this document are tailored specifically to the operational environment, regulatory framework, and market conditions prevailing in Jeddah, the commercial capital of the Kingdom of Saudi Arabia.</w:t>
      </w:r>
    </w:p>
    <w:bookmarkEnd w:id="21"/>
    <w:bookmarkStart w:id="22" w:name="scope-of-services-project-manager-role"/>
    <w:p>
      <w:pPr>
        <w:pStyle w:val="Heading2"/>
      </w:pPr>
      <w:r>
        <w:t xml:space="preserve">2. Scope of Services — Project Manager Role</w:t>
      </w:r>
    </w:p>
    <w:p>
      <w:pPr>
        <w:pStyle w:val="FirstParagraph"/>
      </w:pPr>
      <w:r>
        <w:t xml:space="preserve">The</w:t>
      </w:r>
      <w:r>
        <w:t xml:space="preserve"> </w:t>
      </w:r>
      <w:r>
        <w:rPr>
          <w:bCs/>
          <w:b/>
        </w:rPr>
        <w:t xml:space="preserve">Project Manager</w:t>
      </w:r>
      <w:r>
        <w:t xml:space="preserve"> </w:t>
      </w:r>
      <w:r>
        <w:t xml:space="preserve">engaged under this</w:t>
      </w:r>
      <w:r>
        <w:t xml:space="preserve"> </w:t>
      </w:r>
      <w:r>
        <w:rPr>
          <w:bCs/>
          <w:b/>
        </w:rPr>
        <w:t xml:space="preserve">Quotation Estimate</w:t>
      </w:r>
      <w:r>
        <w:t xml:space="preserve"> </w:t>
      </w:r>
      <w:r>
        <w:t xml:space="preserve">shall be responsible for the following core deliverables within the</w:t>
      </w:r>
      <w:r>
        <w:t xml:space="preserve"> </w:t>
      </w:r>
      <w:r>
        <w:rPr>
          <w:bCs/>
          <w:b/>
        </w:rPr>
        <w:t xml:space="preserve">Saudi Arabia Jeddah</w:t>
      </w:r>
      <w:r>
        <w:t xml:space="preserve"> </w:t>
      </w:r>
      <w:r>
        <w:t xml:space="preserve">operational context:</w:t>
      </w:r>
    </w:p>
    <w:p>
      <w:pPr>
        <w:numPr>
          <w:ilvl w:val="0"/>
          <w:numId w:val="1001"/>
        </w:numPr>
        <w:pStyle w:val="Compact"/>
      </w:pPr>
      <w:r>
        <w:t xml:space="preserve">Development and maintenance of the master project plan, work breakdown structure (WBS), and critical path schedule.</w:t>
      </w:r>
    </w:p>
    <w:p>
      <w:pPr>
        <w:numPr>
          <w:ilvl w:val="0"/>
          <w:numId w:val="1001"/>
        </w:numPr>
        <w:pStyle w:val="Compact"/>
      </w:pPr>
      <w:r>
        <w:t xml:space="preserve">Day-to-day coordination of multidisciplinary teams comprising local Saudi nationals and expatriate specialists based in Jeddah.</w:t>
      </w:r>
    </w:p>
    <w:p>
      <w:pPr>
        <w:numPr>
          <w:ilvl w:val="0"/>
          <w:numId w:val="1001"/>
        </w:numPr>
        <w:pStyle w:val="Compact"/>
      </w:pPr>
      <w:r>
        <w:t xml:space="preserve">Management of project budgets, cost tracking, and variance analysis in accordance with Saudi Public Authority for Evaluation and Accreditation (SABER) guidelines where applicable.</w:t>
      </w:r>
    </w:p>
    <w:p>
      <w:pPr>
        <w:numPr>
          <w:ilvl w:val="0"/>
          <w:numId w:val="1001"/>
        </w:numPr>
        <w:pStyle w:val="Compact"/>
      </w:pPr>
      <w:r>
        <w:t xml:space="preserve">Stakeholder engagement and reporting to the client's executive board, including monthly progress reports and quarterly business reviews.</w:t>
      </w:r>
    </w:p>
    <w:p>
      <w:pPr>
        <w:numPr>
          <w:ilvl w:val="0"/>
          <w:numId w:val="1001"/>
        </w:numPr>
        <w:pStyle w:val="Compact"/>
      </w:pPr>
      <w:r>
        <w:t xml:space="preserve">Risk identification, mitigation planning, and issue resolution in alignment with Saudi Arabian Standards Organization (SASO) compliance requirements.</w:t>
      </w:r>
    </w:p>
    <w:p>
      <w:pPr>
        <w:numPr>
          <w:ilvl w:val="0"/>
          <w:numId w:val="1001"/>
        </w:numPr>
        <w:pStyle w:val="Compact"/>
      </w:pPr>
      <w:r>
        <w:t xml:space="preserve">Quality assurance and quality control oversight across all project phases.</w:t>
      </w:r>
    </w:p>
    <w:p>
      <w:pPr>
        <w:numPr>
          <w:ilvl w:val="0"/>
          <w:numId w:val="1001"/>
        </w:numPr>
        <w:pStyle w:val="Compact"/>
      </w:pPr>
      <w:r>
        <w:t xml:space="preserve">Vendor and subcontractor management, including procurement support within Jeddah's industrial and commercial zones.</w:t>
      </w:r>
    </w:p>
    <w:p>
      <w:pPr>
        <w:numPr>
          <w:ilvl w:val="0"/>
          <w:numId w:val="1001"/>
        </w:numPr>
        <w:pStyle w:val="Compact"/>
      </w:pPr>
      <w:r>
        <w:t xml:space="preserve">Final project closure, lessons-learned documentation, and handover to the client's operations team.</w:t>
      </w:r>
    </w:p>
    <w:bookmarkEnd w:id="22"/>
    <w:bookmarkStart w:id="23" w:name="Xe89d7fd82ae51e934f9b2c34b4e36980afb26d0"/>
    <w:p>
      <w:pPr>
        <w:pStyle w:val="Heading2"/>
      </w:pPr>
      <w:r>
        <w:t xml:space="preserve">3. Cost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Project Manager — Monthly Retainer (Full-time, on-site in Jeddah)</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Project Management Office (PMO) Setup &amp; Tooling (MS Project, Primavera P6, Jira)</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Stakeholder Workshops &amp; Kick-off Meetings (Jeddah-based)</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Risk Register Development &amp; Quarterly Risk Audits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Monthly Progress Reporting &amp; Executive Dashboards</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Vendor &amp; Subcontractor Coordination (Jeddah Industrial Zone)</w:t>
            </w:r>
          </w:p>
        </w:tc>
        <w:tc>
          <w:tcPr/>
          <w:p>
            <w:pPr>
              <w:pStyle w:val="Compact"/>
              <w:jc w:val="left"/>
            </w:pPr>
            <w:r>
              <w:t xml:space="preserve">12 Months</w:t>
            </w:r>
          </w:p>
        </w:tc>
        <w:tc>
          <w:tcPr/>
          <w:p>
            <w:pPr>
              <w:pStyle w:val="Compact"/>
              <w:jc w:val="left"/>
            </w:pPr>
            <w:r>
              <w:t xml:space="preserve">9,000</w:t>
            </w:r>
          </w:p>
        </w:tc>
        <w:tc>
          <w:tcPr/>
          <w:p>
            <w:pPr>
              <w:pStyle w:val="Compact"/>
              <w:jc w:val="left"/>
            </w:pPr>
            <w:r>
              <w:t xml:space="preserve">108,000</w:t>
            </w:r>
          </w:p>
        </w:tc>
      </w:tr>
      <w:tr>
        <w:tc>
          <w:tcPr/>
          <w:p>
            <w:pPr>
              <w:pStyle w:val="Compact"/>
              <w:jc w:val="left"/>
            </w:pPr>
            <w:r>
              <w:t xml:space="preserve">07</w:t>
            </w:r>
          </w:p>
        </w:tc>
        <w:tc>
          <w:tcPr/>
          <w:p>
            <w:pPr>
              <w:pStyle w:val="Compact"/>
              <w:jc w:val="left"/>
            </w:pPr>
            <w:r>
              <w:t xml:space="preserve">Project Closure, Documentation &amp; Handover Package</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Travel &amp; Local Transportation within Jeddah Metro Area</w:t>
            </w:r>
          </w:p>
        </w:tc>
        <w:tc>
          <w:tcPr/>
          <w:p>
            <w:pPr>
              <w:pStyle w:val="Compact"/>
              <w:jc w:val="left"/>
            </w:pPr>
            <w:r>
              <w:t xml:space="preserve">12 Months</w:t>
            </w:r>
          </w:p>
        </w:tc>
        <w:tc>
          <w:tcPr/>
          <w:p>
            <w:pPr>
              <w:pStyle w:val="Compact"/>
              <w:jc w:val="left"/>
            </w:pPr>
            <w:r>
              <w:t xml:space="preserve">4,000</w:t>
            </w:r>
          </w:p>
        </w:tc>
        <w:tc>
          <w:tcPr/>
          <w:p>
            <w:pPr>
              <w:pStyle w:val="Compact"/>
              <w:jc w:val="left"/>
            </w:pPr>
            <w:r>
              <w:t xml:space="preserve">48,000</w:t>
            </w:r>
          </w:p>
        </w:tc>
      </w:tr>
      <w:tr>
        <w:tc>
          <w:tcPr>
            <w:gridSpan w:val="4"/>
          </w:tcPr>
          <w:p>
            <w:pPr>
              <w:pStyle w:val="Compact"/>
              <w:jc w:val="right"/>
            </w:pPr>
            <w:r>
              <w:t xml:space="preserve">Subtotal (SAR)</w:t>
            </w:r>
          </w:p>
        </w:tc>
        <w:tc>
          <w:tcPr/>
          <w:p>
            <w:pPr>
              <w:pStyle w:val="Compact"/>
              <w:jc w:val="left"/>
            </w:pPr>
            <w:r>
              <w:t xml:space="preserve">1,012,000</w:t>
            </w:r>
          </w:p>
        </w:tc>
      </w:tr>
      <w:tr>
        <w:tc>
          <w:tcPr>
            <w:gridSpan w:val="4"/>
          </w:tcPr>
          <w:p>
            <w:pPr>
              <w:pStyle w:val="Compact"/>
              <w:jc w:val="right"/>
            </w:pPr>
            <w:r>
              <w:t xml:space="preserve">VAT @ 15% (Saudi Arabia)</w:t>
            </w:r>
          </w:p>
        </w:tc>
        <w:tc>
          <w:tcPr/>
          <w:p>
            <w:pPr>
              <w:pStyle w:val="Compact"/>
              <w:jc w:val="left"/>
            </w:pPr>
            <w:r>
              <w:t xml:space="preserve">151,800</w:t>
            </w:r>
          </w:p>
        </w:tc>
      </w:tr>
      <w:tr>
        <w:tc>
          <w:tcPr>
            <w:gridSpan w:val="4"/>
          </w:tcPr>
          <w:p>
            <w:pPr>
              <w:pStyle w:val="Compact"/>
              <w:jc w:val="right"/>
            </w:pPr>
            <w:r>
              <w:t xml:space="preserve">TOTAL ESTIMATED COST (SAR)</w:t>
            </w:r>
          </w:p>
        </w:tc>
        <w:tc>
          <w:tcPr/>
          <w:p>
            <w:pPr>
              <w:pStyle w:val="Compact"/>
              <w:jc w:val="left"/>
            </w:pPr>
            <w:r>
              <w:t xml:space="preserve">1,163,800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rPr>
          <w:bCs/>
          <w:b/>
        </w:rPr>
        <w:t xml:space="preserve">Quotation Estimate</w:t>
      </w:r>
      <w:r>
        <w:t xml:space="preserve"> </w:t>
      </w:r>
      <w:r>
        <w:t xml:space="preserve">shall be structured as follows: an initial mobilization payment of 20% upon contract execution, followed by monthly progress payments of approximately 7.33% per month, and a final 10% retention released upon successful project closure and handover. All payments shall be made in Saudi Riyals (SAR) via bank transfer to the account designated by Al-Madina Project Consulting LLC. Invoices shall be issued in accordance with the ZATCA (Zakat, Tax and Customs Authority) e-invoicing requirements applicable in</w:t>
      </w:r>
      <w:r>
        <w:t xml:space="preserve"> </w:t>
      </w:r>
      <w:r>
        <w:rPr>
          <w:bCs/>
          <w:b/>
        </w:rPr>
        <w:t xml:space="preserve">Saudi Arabia Jeddah</w:t>
      </w:r>
      <w:r>
        <w:t xml:space="preserve">.</w:t>
      </w:r>
    </w:p>
    <w:bookmarkEnd w:id="24"/>
    <w:bookmarkStart w:id="25" w:name="terms-conditions-validity"/>
    <w:p>
      <w:pPr>
        <w:pStyle w:val="Heading2"/>
      </w:pPr>
      <w:r>
        <w:t xml:space="preserve">5. Terms, Conditions &amp; Validity</w:t>
      </w:r>
    </w:p>
    <w:p>
      <w:pPr>
        <w:pStyle w:val="FirstParagraph"/>
      </w:pPr>
      <w:r>
        <w:rPr>
          <w:bCs/>
          <w:b/>
        </w:rPr>
        <w:t xml:space="preserve">Important Notice:</w:t>
      </w:r>
      <w:r>
        <w:t xml:space="preserve"> </w:t>
      </w:r>
      <w:r>
        <w:t xml:space="preserve">This</w:t>
      </w:r>
      <w:r>
        <w:t xml:space="preserve"> </w:t>
      </w:r>
      <w:r>
        <w:rPr>
          <w:bCs/>
          <w:b/>
        </w:rPr>
        <w:t xml:space="preserve">Quotation Estimate</w:t>
      </w:r>
      <w:r>
        <w:t xml:space="preserve"> </w:t>
      </w:r>
      <w:r>
        <w:t xml:space="preserve">is valid for a period of thirty (30) calendar days from the date of issue. Rates are subject to revision based on market fluctuations, changes in Saudi labor regulations, or scope modifications requested by the client. The</w:t>
      </w:r>
      <w:r>
        <w:t xml:space="preserve"> </w:t>
      </w:r>
      <w:r>
        <w:rPr>
          <w:bCs/>
          <w:b/>
        </w:rPr>
        <w:t xml:space="preserve">Project Manager</w:t>
      </w:r>
      <w:r>
        <w:t xml:space="preserve"> </w:t>
      </w:r>
      <w:r>
        <w:t xml:space="preserve">engagement is governed by the laws of the Kingdom of Saudi Arabia, and any disputes shall be resolved through the Jeddah Commercial Court.</w:t>
      </w:r>
    </w:p>
    <w:p>
      <w:pPr>
        <w:numPr>
          <w:ilvl w:val="0"/>
          <w:numId w:val="1002"/>
        </w:numPr>
        <w:pStyle w:val="Compact"/>
      </w:pPr>
      <w:r>
        <w:t xml:space="preserve">The</w:t>
      </w:r>
      <w:r>
        <w:t xml:space="preserve"> </w:t>
      </w:r>
      <w:r>
        <w:rPr>
          <w:bCs/>
          <w:b/>
        </w:rPr>
        <w:t xml:space="preserve">Project Manager</w:t>
      </w:r>
      <w:r>
        <w:t xml:space="preserve"> </w:t>
      </w:r>
      <w:r>
        <w:t xml:space="preserve">shall maintain full compliance with Saudi labor law, including Iqama and work permit requirements for any expatriate support staff.</w:t>
      </w:r>
    </w:p>
    <w:p>
      <w:pPr>
        <w:numPr>
          <w:ilvl w:val="0"/>
          <w:numId w:val="1002"/>
        </w:numPr>
        <w:pStyle w:val="Compact"/>
      </w:pPr>
      <w:r>
        <w:t xml:space="preserve">All project documentation shall be produced in both Arabic and English to meet local regulatory and client requirements in</w:t>
      </w:r>
      <w:r>
        <w:t xml:space="preserve"> </w:t>
      </w:r>
      <w:r>
        <w:rPr>
          <w:bCs/>
          <w:b/>
        </w:rPr>
        <w:t xml:space="preserve">Saudi Arabia Jeddah</w:t>
      </w:r>
      <w:r>
        <w:t xml:space="preserve">.</w:t>
      </w:r>
    </w:p>
    <w:p>
      <w:pPr>
        <w:numPr>
          <w:ilvl w:val="0"/>
          <w:numId w:val="1002"/>
        </w:numPr>
        <w:pStyle w:val="Compact"/>
      </w:pPr>
      <w:r>
        <w:t xml:space="preserve">Confidentiality and non-disclosure obligations shall remain in effect for a period of two (2) years following project completion.</w:t>
      </w:r>
    </w:p>
    <w:p>
      <w:pPr>
        <w:numPr>
          <w:ilvl w:val="0"/>
          <w:numId w:val="1002"/>
        </w:numPr>
        <w:pStyle w:val="Compact"/>
      </w:pPr>
      <w:r>
        <w:t xml:space="preserve">Force majeure events, including but not limited to natural disasters, government-mandated shutdowns, or pandemics, shall be addressed per standard Saudi commercial contract provisions.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structure for the</w:t>
      </w:r>
      <w:r>
        <w:t xml:space="preserve"> </w:t>
      </w:r>
      <w:r>
        <w:rPr>
          <w:bCs/>
          <w:b/>
        </w:rPr>
        <w:t xml:space="preserve">Project Manager</w:t>
      </w:r>
      <w:r>
        <w:t xml:space="preserve"> </w:t>
      </w:r>
      <w:r>
        <w:t xml:space="preserve">services to be delivered in</w:t>
      </w:r>
      <w:r>
        <w:t xml:space="preserve"> </w:t>
      </w:r>
      <w:r>
        <w:rPr>
          <w:bCs/>
          <w:b/>
        </w:rPr>
        <w:t xml:space="preserve">Saudi Arabia Jeddah</w:t>
      </w:r>
      <w:r>
        <w:t xml:space="preserve">. This document, once countersigned, shall constitute a binding service agreement between both parties.</w:t>
      </w:r>
    </w:p>
    <w:p>
      <w:pPr>
        <w:pStyle w:val="BodyText"/>
      </w:pPr>
      <w:r>
        <w:rPr>
          <w:bCs/>
          <w:b/>
        </w:rPr>
        <w:t xml:space="preserve">For: Al-Madina Project Consulting LLC</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 End-User</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Al-Madina Project Consulting LLC — Jeddah, Saudi Arabia | CR: 1010XXXXXX | VAT: 3100XXXXXX00000003</w:t>
      </w:r>
    </w:p>
    <w:p>
      <w:pPr>
        <w:pStyle w:val="BodyText"/>
      </w:pPr>
      <w:r>
        <w:t xml:space="preserve">This Quotation Estimate document is the property of Al-Madina Project Consulting LLC. Unauthorized reproduction or distribution is prohibited.</w:t>
      </w:r>
    </w:p>
    <w:p>
      <w:pPr>
        <w:pStyle w:val="BodyText"/>
      </w:pPr>
      <w:r>
        <w:t xml:space="preserve">Page 1 of 1 | Document ID: QE-JED-2025-0047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Saudi Arabia Jeddah</dc:title>
  <dc:creator/>
  <dc:language>en</dc:language>
  <cp:keywords/>
  <dcterms:created xsi:type="dcterms:W3CDTF">2026-10-10T01:55:31Z</dcterms:created>
  <dcterms:modified xsi:type="dcterms:W3CDTF">2026-10-10T01:55:31Z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