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quotation-estimate"/>
    <w:p>
      <w:pPr>
        <w:pStyle w:val="Heading1"/>
      </w:pPr>
      <w:r>
        <w:t xml:space="preserve">QUOTATION ESTIMATE</w:t>
      </w:r>
    </w:p>
    <w:p>
      <w:pPr>
        <w:pStyle w:val="FirstParagraph"/>
      </w:pPr>
      <w:r>
        <w:t xml:space="preserve">Professional Project Manager Services — Spain Madrid</w:t>
      </w:r>
    </w:p>
    <w:p>
      <w:pPr>
        <w:pStyle w:val="BodyText"/>
      </w:pPr>
      <w:r>
        <w:t xml:space="preserve">Ref: QTE-2025-SPM-0472 | Validity: 30 Calendar Days</w:t>
      </w:r>
    </w:p>
    <w:bookmarkEnd w:id="20"/>
    <w:p>
      <w:pPr>
        <w:pStyle w:val="BodyText"/>
      </w:pPr>
      <w:r>
        <w:rPr>
          <w:bCs/>
          <w:b/>
        </w:rPr>
        <w:t xml:space="preserve">Prepared By:</w:t>
      </w:r>
      <w:r>
        <w:br/>
      </w:r>
      <w:r>
        <w:t xml:space="preserve">Iberia Project Solutions S.L.</w:t>
      </w:r>
      <w:r>
        <w:br/>
      </w:r>
      <w:r>
        <w:t xml:space="preserve">Calle de Serrano 125, 4ºB</w:t>
      </w:r>
      <w:r>
        <w:br/>
      </w:r>
      <w:r>
        <w:t xml:space="preserve">28006 Madrid, Spain</w:t>
      </w:r>
      <w:r>
        <w:br/>
      </w:r>
      <w:r>
        <w:t xml:space="preserve">CIF: B-87654321</w:t>
      </w:r>
      <w:r>
        <w:br/>
      </w:r>
      <w:r>
        <w:t xml:space="preserve">Tel: +34 91 555 0142</w:t>
      </w:r>
      <w:r>
        <w:br/>
      </w:r>
      <w:r>
        <w:t xml:space="preserve">Email: estimates@iberiaprojectsolutions.es</w:t>
      </w:r>
    </w:p>
    <w:p>
      <w:pPr>
        <w:pStyle w:val="BodyText"/>
      </w:pPr>
      <w:r>
        <w:rPr>
          <w:bCs/>
          <w:b/>
        </w:rPr>
        <w:t xml:space="preserve">Prepared For:</w:t>
      </w:r>
      <w:r>
        <w:br/>
      </w:r>
      <w:r>
        <w:t xml:space="preserve">[Client Company Name]</w:t>
      </w:r>
      <w:r>
        <w:br/>
      </w:r>
      <w:r>
        <w:t xml:space="preserve">[Client Address]</w:t>
      </w:r>
      <w:r>
        <w:br/>
      </w:r>
      <w:r>
        <w:t xml:space="preserve">[City], Spain</w:t>
      </w:r>
      <w:r>
        <w:br/>
      </w:r>
      <w:r>
        <w:t xml:space="preserve">CIF/NIF: [Client Tax ID]</w:t>
      </w:r>
      <w:r>
        <w:br/>
      </w:r>
      <w:r>
        <w:t xml:space="preserve">Contact: [Client Contact Name]</w:t>
      </w:r>
      <w:r>
        <w:br/>
      </w:r>
      <w:r>
        <w:t xml:space="preserve">Email: [Client Email]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Iberia Project Solutions S.L. to formally outline the scope, deliverables, timeline, and associated costs for the provision of a dedicated</w:t>
      </w:r>
      <w:r>
        <w:t xml:space="preserve"> </w:t>
      </w:r>
      <w:r>
        <w:t xml:space="preserve">Project Manager</w:t>
      </w:r>
      <w:r>
        <w:t xml:space="preserve"> </w:t>
      </w:r>
      <w:r>
        <w:t xml:space="preserve">to be deployed and operational within the</w:t>
      </w:r>
      <w:r>
        <w:t xml:space="preserve"> </w:t>
      </w:r>
      <w:r>
        <w:t xml:space="preserve">Spain Madrid</w:t>
      </w:r>
      <w:r>
        <w:t xml:space="preserve"> </w:t>
      </w:r>
      <w:r>
        <w:t xml:space="preserve">metropolitan area. This document serves as a binding commercial proposal and shall remain valid for a period of thirty (30) calendar days from the date of issue, after which all pricing and availability terms may be subject to revision.</w:t>
      </w:r>
    </w:p>
    <w:p>
      <w:pPr>
        <w:pStyle w:val="BodyText"/>
      </w:pPr>
      <w:r>
        <w:t xml:space="preserve">The</w:t>
      </w:r>
      <w:r>
        <w:t xml:space="preserve"> </w:t>
      </w:r>
      <w:r>
        <w:t xml:space="preserve">Project Manager</w:t>
      </w:r>
      <w:r>
        <w:t xml:space="preserve"> </w:t>
      </w:r>
      <w:r>
        <w:t xml:space="preserve">engagement described herein is specifically tailored to the regulatory, cultural, and operational environment of</w:t>
      </w:r>
      <w:r>
        <w:t xml:space="preserve"> </w:t>
      </w:r>
      <w:r>
        <w:t xml:space="preserve">Spain Madrid</w:t>
      </w:r>
      <w:r>
        <w:t xml:space="preserve">, ensuring full compliance with local labour legislation (Estatuto de los Trabajadores), data protection requirements under the Spanish Data Protection Agency (AEPD), and all applicable municipal and regional regulations governing professional services in the Community of Madrid.</w:t>
      </w:r>
    </w:p>
    <w:bookmarkEnd w:id="21"/>
    <w:bookmarkStart w:id="22" w:name="scope-of-work-project-manager-services"/>
    <w:p>
      <w:pPr>
        <w:pStyle w:val="Heading2"/>
      </w:pPr>
      <w:r>
        <w:t xml:space="preserve">2. Scope of Work — Project Manager Services</w:t>
      </w:r>
    </w:p>
    <w:p>
      <w:pPr>
        <w:pStyle w:val="FirstParagraph"/>
      </w:pPr>
      <w:r>
        <w:t xml:space="preserve">The</w:t>
      </w:r>
      <w:r>
        <w:t xml:space="preserve"> </w:t>
      </w:r>
      <w:r>
        <w:t xml:space="preserve">Project Manager</w:t>
      </w:r>
      <w:r>
        <w:t xml:space="preserve"> </w:t>
      </w:r>
      <w:r>
        <w:t xml:space="preserve">assigned under this</w:t>
      </w:r>
      <w:r>
        <w:t xml:space="preserve"> </w:t>
      </w:r>
      <w:r>
        <w:t xml:space="preserve">Quotation Estimate</w:t>
      </w:r>
      <w:r>
        <w:t xml:space="preserve"> </w:t>
      </w:r>
      <w:r>
        <w:t xml:space="preserve">shall be responsible for the following core activities, all to be executed from our principal office located in central</w:t>
      </w:r>
      <w:r>
        <w:t xml:space="preserve"> </w:t>
      </w:r>
      <w:r>
        <w:t xml:space="preserve">Spain Madrid</w:t>
      </w:r>
      <w:r>
        <w:t xml:space="preserve"> </w:t>
      </w:r>
      <w:r>
        <w:t xml:space="preserve">or at the client's designated site within the Madrid metropolitan area:</w:t>
      </w:r>
    </w:p>
    <w:p>
      <w:pPr>
        <w:numPr>
          <w:ilvl w:val="0"/>
          <w:numId w:val="1001"/>
        </w:numPr>
        <w:pStyle w:val="Compact"/>
      </w:pPr>
      <w:r>
        <w:t xml:space="preserve">End-to-end project planning, scheduling, and resource allocation for the client's designated initiative.</w:t>
      </w:r>
    </w:p>
    <w:p>
      <w:pPr>
        <w:numPr>
          <w:ilvl w:val="0"/>
          <w:numId w:val="1001"/>
        </w:numPr>
        <w:pStyle w:val="Compact"/>
      </w:pPr>
      <w:r>
        <w:t xml:space="preserve">Stakeholder management and coordination with local authorities, subcontractors, and regulatory bodies operating within</w:t>
      </w:r>
      <w:r>
        <w:t xml:space="preserve"> </w:t>
      </w:r>
      <w:r>
        <w:t xml:space="preserve">Spain Madrid</w:t>
      </w:r>
      <w:r>
        <w:t xml:space="preserve">.</w:t>
      </w:r>
    </w:p>
    <w:p>
      <w:pPr>
        <w:numPr>
          <w:ilvl w:val="0"/>
          <w:numId w:val="1001"/>
        </w:numPr>
        <w:pStyle w:val="Compact"/>
      </w:pPr>
      <w:r>
        <w:t xml:space="preserve">Development and maintenance of project documentation, including risk registers, change logs, and progress reports in both English and Spanish.</w:t>
      </w:r>
    </w:p>
    <w:p>
      <w:pPr>
        <w:numPr>
          <w:ilvl w:val="0"/>
          <w:numId w:val="1001"/>
        </w:numPr>
        <w:pStyle w:val="Compact"/>
      </w:pPr>
      <w:r>
        <w:t xml:space="preserve">Budget oversight and cost control, ensuring adherence to the approved financial framework.</w:t>
      </w:r>
    </w:p>
    <w:p>
      <w:pPr>
        <w:numPr>
          <w:ilvl w:val="0"/>
          <w:numId w:val="1001"/>
        </w:numPr>
        <w:pStyle w:val="Compact"/>
      </w:pPr>
      <w:r>
        <w:t xml:space="preserve">Quality assurance and assurance processes aligned with ISO 21500 and PMI standards.</w:t>
      </w:r>
    </w:p>
    <w:p>
      <w:pPr>
        <w:numPr>
          <w:ilvl w:val="0"/>
          <w:numId w:val="1001"/>
        </w:numPr>
        <w:pStyle w:val="Compact"/>
      </w:pPr>
      <w:r>
        <w:t xml:space="preserve">Weekly reporting to the client's executive team and monthly steering committee presentations.</w:t>
      </w:r>
    </w:p>
    <w:p>
      <w:pPr>
        <w:numPr>
          <w:ilvl w:val="0"/>
          <w:numId w:val="1001"/>
        </w:numPr>
        <w:pStyle w:val="Compact"/>
      </w:pPr>
      <w:r>
        <w:t xml:space="preserve">Facilitation of on-site inspections and progress reviews at project locations within the</w:t>
      </w:r>
      <w:r>
        <w:t xml:space="preserve"> </w:t>
      </w:r>
      <w:r>
        <w:t xml:space="preserve">Spain Madrid</w:t>
      </w:r>
      <w:r>
        <w:t xml:space="preserve"> </w:t>
      </w:r>
      <w:r>
        <w:t xml:space="preserve">region.</w:t>
      </w:r>
    </w:p>
    <w:p>
      <w:pPr>
        <w:numPr>
          <w:ilvl w:val="0"/>
          <w:numId w:val="1001"/>
        </w:numPr>
        <w:pStyle w:val="Compact"/>
      </w:pPr>
      <w:r>
        <w:t xml:space="preserve">Management of contractual obligations, including variation orders and dispute resolution in accordance with Spanish civil law.</w:t>
      </w:r>
    </w:p>
    <w:bookmarkEnd w:id="22"/>
    <w:bookmarkStart w:id="23" w:name="project-manager-qualifications-profile"/>
    <w:p>
      <w:pPr>
        <w:pStyle w:val="Heading2"/>
      </w:pPr>
      <w:r>
        <w:t xml:space="preserve">3. Project Manager Qualifications &amp; Profile</w:t>
      </w:r>
    </w:p>
    <w:p>
      <w:pPr>
        <w:pStyle w:val="FirstParagraph"/>
      </w:pPr>
      <w:r>
        <w:t xml:space="preserve">The</w:t>
      </w:r>
      <w:r>
        <w:t xml:space="preserve"> </w:t>
      </w:r>
      <w:r>
        <w:t xml:space="preserve">Project Manager</w:t>
      </w:r>
      <w:r>
        <w:t xml:space="preserve"> </w:t>
      </w:r>
      <w:r>
        <w:t xml:space="preserve">proposed in this</w:t>
      </w:r>
      <w:r>
        <w:t xml:space="preserve"> </w:t>
      </w:r>
      <w:r>
        <w:t xml:space="preserve">Quotation Estimate</w:t>
      </w:r>
      <w:r>
        <w:t xml:space="preserve"> </w:t>
      </w:r>
      <w:r>
        <w:t xml:space="preserve">holds a minimum of twelve (12) years of progressive experience in project management within the construction, infrastructure, and technology sectors. The candidate is a certified PMP (Project Management Professional) and PRINCE2 Practitioner, with demonstrated expertise in managing multi-disciplinary teams in the</w:t>
      </w:r>
      <w:r>
        <w:t xml:space="preserve"> </w:t>
      </w:r>
      <w:r>
        <w:t xml:space="preserve">Spain Madrid</w:t>
      </w:r>
      <w:r>
        <w:t xml:space="preserve"> </w:t>
      </w:r>
      <w:r>
        <w:t xml:space="preserve">market. Fluency in both English and Spanish is mandatory, and the</w:t>
      </w:r>
      <w:r>
        <w:t xml:space="preserve"> </w:t>
      </w:r>
      <w:r>
        <w:t xml:space="preserve">Project Manager</w:t>
      </w:r>
      <w:r>
        <w:t xml:space="preserve"> </w:t>
      </w:r>
      <w:r>
        <w:t xml:space="preserve">shall maintain a valid professional registration with the relevant Madrid professional college (Colegio Oficial) as required by local regulation.</w:t>
      </w:r>
    </w:p>
    <w:bookmarkEnd w:id="23"/>
    <w:bookmarkStart w:id="24" w:name="X163bad9532cf4f79db0625319df19f0f800d6d6"/>
    <w:p>
      <w:pPr>
        <w:pStyle w:val="Heading2"/>
      </w:pPr>
      <w:r>
        <w:t xml:space="preserve">4. Financial Breakdown — Quotation Estimate Summary</w:t>
      </w:r>
    </w:p>
    <w:p>
      <w:pPr>
        <w:pStyle w:val="FirstParagraph"/>
      </w:pPr>
      <w:r>
        <w:t xml:space="preserve">The following table presents the itemised cost structure for this</w:t>
      </w:r>
      <w:r>
        <w:t xml:space="preserve"> </w:t>
      </w:r>
      <w:r>
        <w:t xml:space="preserve">Quotation Estimate</w:t>
      </w:r>
      <w:r>
        <w:t xml:space="preserve">. All amounts are expressed in Euros (EUR) and are exclusive of applicable Value Added Tax (VAT / IVA), which shall be added at the prevailing rate of 21% for services rendered in</w:t>
      </w:r>
      <w:r>
        <w:t xml:space="preserve"> </w:t>
      </w:r>
      <w:r>
        <w:t xml:space="preserve">Spain Madrid</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Project Manager — Full-time engagement (40 hrs/week)</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Project Management Office (PMO) setup &amp; tooling (MS Project, Jira, SharePoint)</w:t>
            </w:r>
          </w:p>
        </w:tc>
        <w:tc>
          <w:tcPr/>
          <w:p>
            <w:pPr>
              <w:pStyle w:val="Compact"/>
              <w:jc w:val="left"/>
            </w:pPr>
            <w:r>
              <w:t xml:space="preserve">One-off</w:t>
            </w:r>
          </w:p>
        </w:tc>
        <w:tc>
          <w:tcPr/>
          <w:p>
            <w:pPr>
              <w:pStyle w:val="Compact"/>
              <w:jc w:val="left"/>
            </w:pPr>
            <w:r>
              <w:t xml:space="preserve">—</w:t>
            </w:r>
          </w:p>
        </w:tc>
        <w:tc>
          <w:tcPr/>
          <w:p>
            <w:pPr>
              <w:pStyle w:val="Compact"/>
              <w:jc w:val="left"/>
            </w:pPr>
            <w:r>
              <w:t xml:space="preserve">4,750.00</w:t>
            </w:r>
          </w:p>
        </w:tc>
      </w:tr>
      <w:tr>
        <w:tc>
          <w:tcPr/>
          <w:p>
            <w:pPr>
              <w:pStyle w:val="Compact"/>
              <w:jc w:val="left"/>
            </w:pPr>
            <w:r>
              <w:t xml:space="preserve">3</w:t>
            </w:r>
          </w:p>
        </w:tc>
        <w:tc>
          <w:tcPr/>
          <w:p>
            <w:pPr>
              <w:pStyle w:val="Compact"/>
              <w:jc w:val="left"/>
            </w:pPr>
            <w:r>
              <w:t xml:space="preserve">On-site coordination &amp; travel within Spain Madrid metropolitan area</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Regulatory liaison &amp; municipal permit management (Madrid City Council)</w:t>
            </w:r>
          </w:p>
        </w:tc>
        <w:tc>
          <w:tcPr/>
          <w:p>
            <w:pPr>
              <w:pStyle w:val="Compact"/>
              <w:jc w:val="left"/>
            </w:pPr>
            <w:r>
              <w:t xml:space="preserve">12 months</w:t>
            </w:r>
          </w:p>
        </w:tc>
        <w:tc>
          <w:tcPr/>
          <w:p>
            <w:pPr>
              <w:pStyle w:val="Compact"/>
              <w:jc w:val="left"/>
            </w:pPr>
            <w:r>
              <w:t xml:space="preserve">950 / month</w:t>
            </w:r>
          </w:p>
        </w:tc>
        <w:tc>
          <w:tcPr/>
          <w:p>
            <w:pPr>
              <w:pStyle w:val="Compact"/>
              <w:jc w:val="left"/>
            </w:pPr>
            <w:r>
              <w:t xml:space="preserve">11,400.00</w:t>
            </w:r>
          </w:p>
        </w:tc>
      </w:tr>
      <w:tr>
        <w:tc>
          <w:tcPr/>
          <w:p>
            <w:pPr>
              <w:pStyle w:val="Compact"/>
              <w:jc w:val="left"/>
            </w:pPr>
            <w:r>
              <w:t xml:space="preserve">5</w:t>
            </w:r>
          </w:p>
        </w:tc>
        <w:tc>
          <w:tcPr/>
          <w:p>
            <w:pPr>
              <w:pStyle w:val="Compact"/>
              <w:jc w:val="left"/>
            </w:pPr>
            <w:r>
              <w:t xml:space="preserve">Reporting, documentation &amp; translation services (EN/ES)</w:t>
            </w:r>
          </w:p>
        </w:tc>
        <w:tc>
          <w:tcPr/>
          <w:p>
            <w:pPr>
              <w:pStyle w:val="Compact"/>
              <w:jc w:val="left"/>
            </w:pPr>
            <w:r>
              <w:t xml:space="preserve">12 months</w:t>
            </w:r>
          </w:p>
        </w:tc>
        <w:tc>
          <w:tcPr/>
          <w:p>
            <w:pPr>
              <w:pStyle w:val="Compact"/>
              <w:jc w:val="left"/>
            </w:pPr>
            <w:r>
              <w:t xml:space="preserve">680 / month</w:t>
            </w:r>
          </w:p>
        </w:tc>
        <w:tc>
          <w:tcPr/>
          <w:p>
            <w:pPr>
              <w:pStyle w:val="Compact"/>
              <w:jc w:val="left"/>
            </w:pPr>
            <w:r>
              <w:t xml:space="preserve">8,160.00</w:t>
            </w:r>
          </w:p>
        </w:tc>
      </w:tr>
      <w:tr>
        <w:tc>
          <w:tcPr/>
          <w:p>
            <w:pPr>
              <w:pStyle w:val="Compact"/>
              <w:jc w:val="left"/>
            </w:pPr>
            <w:r>
              <w:t xml:space="preserve">6</w:t>
            </w:r>
          </w:p>
        </w:tc>
        <w:tc>
          <w:tcPr/>
          <w:p>
            <w:pPr>
              <w:pStyle w:val="Compact"/>
              <w:jc w:val="left"/>
            </w:pPr>
            <w:r>
              <w:t xml:space="preserve">Contingency &amp; risk management reserve (5%)</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6,503.00</w:t>
            </w:r>
          </w:p>
        </w:tc>
      </w:tr>
      <w:tr>
        <w:tc>
          <w:tcPr>
            <w:gridSpan w:val="4"/>
          </w:tcPr>
          <w:p>
            <w:pPr>
              <w:pStyle w:val="Compact"/>
              <w:jc w:val="right"/>
            </w:pPr>
            <w:r>
              <w:t xml:space="preserve">Subtotal (excl. VAT)</w:t>
            </w:r>
          </w:p>
        </w:tc>
        <w:tc>
          <w:tcPr/>
          <w:p>
            <w:pPr>
              <w:pStyle w:val="Compact"/>
              <w:jc w:val="left"/>
            </w:pPr>
            <w:r>
              <w:t xml:space="preserve">147,213.00</w:t>
            </w:r>
          </w:p>
        </w:tc>
      </w:tr>
      <w:tr>
        <w:tc>
          <w:tcPr>
            <w:gridSpan w:val="4"/>
          </w:tcPr>
          <w:p>
            <w:pPr>
              <w:pStyle w:val="Compact"/>
              <w:jc w:val="right"/>
            </w:pPr>
            <w:r>
              <w:t xml:space="preserve">VAT (21% — Spain Madrid)</w:t>
            </w:r>
          </w:p>
        </w:tc>
        <w:tc>
          <w:tcPr/>
          <w:p>
            <w:pPr>
              <w:pStyle w:val="Compact"/>
              <w:jc w:val="left"/>
            </w:pPr>
            <w:r>
              <w:t xml:space="preserve">30,914.73</w:t>
            </w:r>
          </w:p>
        </w:tc>
      </w:tr>
      <w:tr>
        <w:tc>
          <w:tcPr>
            <w:gridSpan w:val="4"/>
          </w:tcPr>
          <w:p>
            <w:pPr>
              <w:pStyle w:val="Compact"/>
              <w:jc w:val="right"/>
            </w:pPr>
            <w:r>
              <w:t xml:space="preserve">TOTAL (incl. VAT)</w:t>
            </w:r>
          </w:p>
        </w:tc>
        <w:tc>
          <w:tcPr/>
          <w:p>
            <w:pPr>
              <w:pStyle w:val="Compact"/>
              <w:jc w:val="left"/>
            </w:pPr>
            <w:r>
              <w:t xml:space="preserve">178,127.73</w:t>
            </w:r>
          </w:p>
        </w:tc>
      </w:tr>
    </w:tbl>
    <w:bookmarkEnd w:id="24"/>
    <w:bookmarkStart w:id="25" w:name="payment-terms"/>
    <w:p>
      <w:pPr>
        <w:pStyle w:val="Heading2"/>
      </w:pPr>
      <w:r>
        <w:t xml:space="preserve">5. Payment Terms</w:t>
      </w:r>
    </w:p>
    <w:p>
      <w:pPr>
        <w:pStyle w:val="FirstParagraph"/>
      </w:pPr>
      <w:r>
        <w:t xml:space="preserve">Payment for the services outlined in this</w:t>
      </w:r>
      <w:r>
        <w:t xml:space="preserve"> </w:t>
      </w:r>
      <w:r>
        <w:t xml:space="preserve">Quotation Estimate</w:t>
      </w:r>
      <w:r>
        <w:t xml:space="preserve"> </w:t>
      </w:r>
      <w:r>
        <w:t xml:space="preserve">shall be made on a monthly basis in arrears, via direct bank transfer (SEPA) to the account of Iberia Project Solutions S.L. Invoices shall be issued on the last working day of each calendar month and are payable within thirty (30) days of the invoice date. A late payment interest rate of 1.5% per month shall apply in accordance with Spanish Royal Decree-Law 4/2013 on combating late payment in commercial transactions.</w:t>
      </w:r>
    </w:p>
    <w:bookmarkEnd w:id="25"/>
    <w:bookmarkStart w:id="26" w:name="terms-conditions"/>
    <w:p>
      <w:pPr>
        <w:pStyle w:val="Heading2"/>
      </w:pPr>
      <w:r>
        <w:t xml:space="preserve">6. Terms &amp; Conditions</w:t>
      </w:r>
    </w:p>
    <w:p>
      <w:pPr>
        <w:numPr>
          <w:ilvl w:val="0"/>
          <w:numId w:val="1002"/>
        </w:numPr>
        <w:pStyle w:val="Compact"/>
      </w:pPr>
      <w:r>
        <w:t xml:space="preserve">This</w:t>
      </w:r>
      <w:r>
        <w:t xml:space="preserve"> </w:t>
      </w:r>
      <w:r>
        <w:t xml:space="preserve">Quotation Estimate</w:t>
      </w:r>
      <w:r>
        <w:t xml:space="preserve"> </w:t>
      </w:r>
      <w:r>
        <w:t xml:space="preserve">is a non-binding proposal until formally accepted in writing by the client and countersigned by both parties.</w:t>
      </w:r>
    </w:p>
    <w:p>
      <w:pPr>
        <w:numPr>
          <w:ilvl w:val="0"/>
          <w:numId w:val="1002"/>
        </w:numPr>
        <w:pStyle w:val="Compact"/>
      </w:pPr>
      <w:r>
        <w:t xml:space="preserve">The</w:t>
      </w:r>
      <w:r>
        <w:t xml:space="preserve"> </w:t>
      </w:r>
      <w:r>
        <w:t xml:space="preserve">Project Manager</w:t>
      </w:r>
      <w:r>
        <w:t xml:space="preserve"> </w:t>
      </w:r>
      <w:r>
        <w:t xml:space="preserve">shall be subject to the client's site safety policies and shall comply with all health and safety regulations applicable in</w:t>
      </w:r>
      <w:r>
        <w:t xml:space="preserve"> </w:t>
      </w:r>
      <w:r>
        <w:t xml:space="preserve">Spain Madrid</w:t>
      </w:r>
      <w:r>
        <w:t xml:space="preserve">.</w:t>
      </w:r>
    </w:p>
    <w:p>
      <w:pPr>
        <w:numPr>
          <w:ilvl w:val="0"/>
          <w:numId w:val="1002"/>
        </w:numPr>
        <w:pStyle w:val="Compact"/>
      </w:pPr>
      <w:r>
        <w:t xml:space="preserve">Confidentiality obligations shall be governed by a separate Non-Disclosure Agreement (NDA) executed prior to the commencement of services.</w:t>
      </w:r>
    </w:p>
    <w:p>
      <w:pPr>
        <w:numPr>
          <w:ilvl w:val="0"/>
          <w:numId w:val="1002"/>
        </w:numPr>
        <w:pStyle w:val="Compact"/>
      </w:pPr>
      <w:r>
        <w:t xml:space="preserve">Any variation to the scope of work must be documented in a formal Variation Order and approved in writing before execution. Adjustments to the</w:t>
      </w:r>
      <w:r>
        <w:t xml:space="preserve"> </w:t>
      </w:r>
      <w:r>
        <w:t xml:space="preserve">Quotation Estimate</w:t>
      </w:r>
      <w:r>
        <w:t xml:space="preserve"> </w:t>
      </w:r>
      <w:r>
        <w:t xml:space="preserve">pricing will be applied proportionally.</w:t>
      </w:r>
    </w:p>
    <w:p>
      <w:pPr>
        <w:numPr>
          <w:ilvl w:val="0"/>
          <w:numId w:val="1002"/>
        </w:numPr>
        <w:pStyle w:val="Compact"/>
      </w:pPr>
      <w:r>
        <w:t xml:space="preserve">Termination may be effected by either party with sixty (60) days' written notice. In the event of early termination, the client shall be liable for all costs incurred up to the termination date.</w:t>
      </w:r>
    </w:p>
    <w:p>
      <w:pPr>
        <w:numPr>
          <w:ilvl w:val="0"/>
          <w:numId w:val="1002"/>
        </w:numPr>
        <w:pStyle w:val="Compact"/>
      </w:pPr>
      <w:r>
        <w:t xml:space="preserve">This agreement shall be governed by and construed in accordance with the laws of Spain, and any disputes shall be submitted to the competent courts of</w:t>
      </w:r>
      <w:r>
        <w:t xml:space="preserve"> </w:t>
      </w:r>
      <w:r>
        <w:t xml:space="preserve">Spain Madrid</w:t>
      </w:r>
      <w:r>
        <w:t xml:space="preserve">.</w:t>
      </w:r>
    </w:p>
    <w:p>
      <w:pPr>
        <w:numPr>
          <w:ilvl w:val="0"/>
          <w:numId w:val="1002"/>
        </w:numPr>
        <w:pStyle w:val="Compact"/>
      </w:pPr>
      <w:r>
        <w:t xml:space="preserve">All intellectual property created specifically for the client under this engagement shall vest in the client upon full payment.</w:t>
      </w:r>
    </w:p>
    <w:bookmarkEnd w:id="26"/>
    <w:bookmarkStart w:id="27" w:name="acceptance-signature"/>
    <w:p>
      <w:pPr>
        <w:pStyle w:val="Heading2"/>
      </w:pPr>
      <w:r>
        <w:t xml:space="preserve">7. Acceptance &amp; Signature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set forth herein for the engagement of the</w:t>
      </w:r>
      <w:r>
        <w:t xml:space="preserve"> </w:t>
      </w:r>
      <w:r>
        <w:t xml:space="preserve">Project Manager</w:t>
      </w:r>
      <w:r>
        <w:t xml:space="preserve"> </w:t>
      </w:r>
      <w:r>
        <w:t xml:space="preserve">in</w:t>
      </w:r>
      <w:r>
        <w:t xml:space="preserve"> </w:t>
      </w:r>
      <w:r>
        <w:t xml:space="preserve">Spain Madrid</w:t>
      </w:r>
      <w:r>
        <w:t xml:space="preserve">.</w:t>
      </w:r>
    </w:p>
    <w:bookmarkEnd w:id="27"/>
    <w:p>
      <w:pPr>
        <w:pStyle w:val="BodyText"/>
      </w:pPr>
      <w:r>
        <w:rPr>
          <w:bCs/>
          <w:b/>
        </w:rPr>
        <w:t xml:space="preserve">For Iberia Project Solutions S.L.</w:t>
      </w:r>
    </w:p>
    <w:p>
      <w:pPr>
        <w:pStyle w:val="BodyText"/>
      </w:pPr>
      <w:r>
        <w:t xml:space="preserve">Name &amp; Signature</w:t>
      </w:r>
    </w:p>
    <w:p>
      <w:pPr>
        <w:pStyle w:val="BodyText"/>
      </w:pPr>
      <w:r>
        <w:t xml:space="preserve">Date: _______________</w:t>
      </w:r>
    </w:p>
    <w:p>
      <w:pPr>
        <w:pStyle w:val="BodyText"/>
      </w:pPr>
      <w:r>
        <w:rPr>
          <w:bCs/>
          <w:b/>
        </w:rPr>
        <w:t xml:space="preserve">For the Client</w:t>
      </w:r>
    </w:p>
    <w:p>
      <w:pPr>
        <w:pStyle w:val="BodyText"/>
      </w:pPr>
      <w:r>
        <w:t xml:space="preserve">Name &amp; Signature</w:t>
      </w:r>
    </w:p>
    <w:p>
      <w:pPr>
        <w:pStyle w:val="BodyText"/>
      </w:pPr>
      <w:r>
        <w:t xml:space="preserve">Date: _______________</w:t>
      </w:r>
    </w:p>
    <w:p>
      <w:pPr>
        <w:pStyle w:val="BodyText"/>
      </w:pPr>
      <w:r>
        <w:t xml:space="preserve">© 2025 Iberia Project Solutions S.L. — Quotation Estimate Ref: QTE-2025-SPM-0472 — Page 1 of 1</w:t>
      </w:r>
      <w:r>
        <w:br/>
      </w:r>
      <w:r>
        <w:t xml:space="preserve">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Spain Madrid</dc:title>
  <dc:creator/>
  <dc:language>en</dc:language>
  <cp:keywords/>
  <dcterms:created xsi:type="dcterms:W3CDTF">2026-10-10T02:27:23Z</dcterms:created>
  <dcterms:modified xsi:type="dcterms:W3CDTF">2026-10-10T02:27:23Z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