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centro-de-salud-mental-córdoba"/>
    <w:p>
      <w:pPr>
        <w:pStyle w:val="Heading1"/>
      </w:pPr>
      <w:r>
        <w:t xml:space="preserve">Centro de Salud Mental Córdoba</w:t>
      </w:r>
    </w:p>
    <w:p>
      <w:pPr>
        <w:pStyle w:val="FirstParagraph"/>
      </w:pPr>
      <w:r>
        <w:t xml:space="preserve">Av. Vélez Sarsfield 1250, Piso 4, Córdoba, Argentina</w:t>
      </w:r>
    </w:p>
    <w:p>
      <w:pPr>
        <w:pStyle w:val="BodyText"/>
      </w:pPr>
      <w:r>
        <w:t xml:space="preserve">Tel: +54 (351) 422-8890 | Email: consultas@csmcordoba.com.ar</w:t>
      </w:r>
    </w:p>
    <w:p>
      <w:pPr>
        <w:pStyle w:val="BodyText"/>
      </w:pPr>
      <w:r>
        <w:t xml:space="preserve">CUIT: 30-71234567-8 | Habilitación Provincial N° 4521/2019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Argentine Peso (ARS)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Córdoba, Argentina</w:t>
      </w:r>
    </w:p>
    <w:p>
      <w:pPr>
        <w:pStyle w:val="BodyText"/>
      </w:pPr>
      <w:r>
        <w:rPr>
          <w:bCs/>
          <w:b/>
        </w:rPr>
        <w:t xml:space="preserve">CUIL/CUIT:</w:t>
      </w:r>
      <w:r>
        <w:t xml:space="preserve"> </w:t>
      </w:r>
      <w:r>
        <w:t xml:space="preserve">[Client Tax ID]</w:t>
      </w:r>
    </w:p>
    <w:p>
      <w:pPr>
        <w:pStyle w:val="BodyText"/>
      </w:pPr>
      <w:r>
        <w:rPr>
          <w:bCs/>
          <w:b/>
        </w:rPr>
        <w:t xml:space="preserve">Contact Phone:</w:t>
      </w:r>
      <w:r>
        <w:t xml:space="preserve"> </w:t>
      </w:r>
      <w:r>
        <w:t xml:space="preserve">[Client Phone Number]</w:t>
      </w:r>
    </w:p>
    <w:bookmarkEnd w:id="22"/>
    <w:p>
      <w:pPr>
        <w:pStyle w:val="BodyText"/>
      </w:pPr>
      <w:r>
        <w:t xml:space="preserve">This</w:t>
      </w:r>
      <w:r>
        <w:t xml:space="preserve"> </w:t>
      </w:r>
      <w:r>
        <w:t xml:space="preserve">Quotation Estimate</w:t>
      </w:r>
      <w:r>
        <w:t xml:space="preserve"> </w:t>
      </w:r>
      <w:r>
        <w:t xml:space="preserve">is issued by Centro de Salud Mental Córdoba to provide a comprehensive and transparent breakdown of professional</w:t>
      </w:r>
      <w:r>
        <w:t xml:space="preserve"> </w:t>
      </w:r>
      <w:r>
        <w:t xml:space="preserve">Psychiatrist</w:t>
      </w:r>
      <w:r>
        <w:t xml:space="preserve"> </w:t>
      </w:r>
      <w:r>
        <w:t xml:space="preserve">services available within the province of</w:t>
      </w:r>
      <w:r>
        <w:t xml:space="preserve"> </w:t>
      </w:r>
      <w:r>
        <w:t xml:space="preserve">Argentina Córdoba</w:t>
      </w:r>
      <w:r>
        <w:t xml:space="preserve">. The following document outlines the scope of services, associated costs, and applicable terms for the requested psychiatric care. All pricing reflects current market rates in the</w:t>
      </w:r>
      <w:r>
        <w:t xml:space="preserve"> </w:t>
      </w:r>
      <w:r>
        <w:t xml:space="preserve">Argentina Córdoba</w:t>
      </w:r>
      <w:r>
        <w:t xml:space="preserve"> </w:t>
      </w:r>
      <w:r>
        <w:t xml:space="preserve">region and is subject to the validity period stated above.</w:t>
      </w:r>
    </w:p>
    <w:p>
      <w:pPr>
        <w:pStyle w:val="BodyText"/>
      </w:pPr>
      <w:r>
        <w:t xml:space="preserve">Itemized Services – Psychiatrist Consultation &amp; Treatment Plan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Initial Psychiatrist Evaluation – Comprehensive diagnostic interview, medical history review, and mental health assessment conducted by a licensed Psychiatrist in Argentina Córdoba</w:t>
            </w:r>
          </w:p>
        </w:tc>
        <w:tc>
          <w:tcPr/>
          <w:p>
            <w:pPr>
              <w:pStyle w:val="Compact"/>
              <w:jc w:val="left"/>
            </w:pPr>
            <w:r>
              <w:t xml:space="preserve">60 min</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Follow-up Psychiatrist Consultation – Ongoing therapeutic sessions for treatment monitoring, medication adjustment, and progress evaluation</w:t>
            </w:r>
          </w:p>
        </w:tc>
        <w:tc>
          <w:tcPr/>
          <w:p>
            <w:pPr>
              <w:pStyle w:val="Compact"/>
              <w:jc w:val="left"/>
            </w:pPr>
            <w:r>
              <w:t xml:space="preserve">45 min</w:t>
            </w:r>
          </w:p>
        </w:tc>
        <w:tc>
          <w:tcPr/>
          <w:p>
            <w:pPr>
              <w:pStyle w:val="Compact"/>
              <w:jc w:val="left"/>
            </w:pPr>
            <w:r>
              <w:t xml:space="preserve">Bi-weekly (8 sessions)</w:t>
            </w:r>
          </w:p>
        </w:tc>
        <w:tc>
          <w:tcPr/>
          <w:p>
            <w:pPr>
              <w:pStyle w:val="Compact"/>
              <w:jc w:val="left"/>
            </w:pPr>
            <w:r>
              <w:t xml:space="preserve">$38,000</w:t>
            </w:r>
          </w:p>
        </w:tc>
        <w:tc>
          <w:tcPr/>
          <w:p>
            <w:pPr>
              <w:pStyle w:val="Compact"/>
              <w:jc w:val="left"/>
            </w:pPr>
            <w:r>
              <w:t xml:space="preserve">$304,000</w:t>
            </w:r>
          </w:p>
        </w:tc>
      </w:tr>
      <w:tr>
        <w:tc>
          <w:tcPr/>
          <w:p>
            <w:pPr>
              <w:pStyle w:val="Compact"/>
              <w:jc w:val="left"/>
            </w:pPr>
            <w:r>
              <w:t xml:space="preserve">3</w:t>
            </w:r>
          </w:p>
        </w:tc>
        <w:tc>
          <w:tcPr/>
          <w:p>
            <w:pPr>
              <w:pStyle w:val="Compact"/>
              <w:jc w:val="left"/>
            </w:pPr>
            <w:r>
              <w:t xml:space="preserve">Psychiatric Medication Management – Prescription review, dosage adjustments, and pharmacological monitoring by the attending Psychiatrist</w:t>
            </w:r>
          </w:p>
        </w:tc>
        <w:tc>
          <w:tcPr/>
          <w:p>
            <w:pPr>
              <w:pStyle w:val="Compact"/>
              <w:jc w:val="left"/>
            </w:pPr>
            <w:r>
              <w:t xml:space="preserve">30 min</w:t>
            </w:r>
          </w:p>
        </w:tc>
        <w:tc>
          <w:tcPr/>
          <w:p>
            <w:pPr>
              <w:pStyle w:val="Compact"/>
              <w:jc w:val="left"/>
            </w:pPr>
            <w:r>
              <w:t xml:space="preserve">Monthly (4 sessions)</w:t>
            </w:r>
          </w:p>
        </w:tc>
        <w:tc>
          <w:tcPr/>
          <w:p>
            <w:pPr>
              <w:pStyle w:val="Compact"/>
              <w:jc w:val="left"/>
            </w:pPr>
            <w:r>
              <w:t xml:space="preserve">$28,000</w:t>
            </w:r>
          </w:p>
        </w:tc>
        <w:tc>
          <w:tcPr/>
          <w:p>
            <w:pPr>
              <w:pStyle w:val="Compact"/>
              <w:jc w:val="left"/>
            </w:pPr>
            <w:r>
              <w:t xml:space="preserve">$112,000</w:t>
            </w:r>
          </w:p>
        </w:tc>
      </w:tr>
      <w:tr>
        <w:tc>
          <w:tcPr/>
          <w:p>
            <w:pPr>
              <w:pStyle w:val="Compact"/>
              <w:jc w:val="left"/>
            </w:pPr>
            <w:r>
              <w:t xml:space="preserve">4</w:t>
            </w:r>
          </w:p>
        </w:tc>
        <w:tc>
          <w:tcPr/>
          <w:p>
            <w:pPr>
              <w:pStyle w:val="Compact"/>
              <w:jc w:val="left"/>
            </w:pPr>
            <w:r>
              <w:t xml:space="preserve">Psychological Testing &amp; Neuropsychological Assessment – Standardized battery of tests administered and interpreted by the Psychiatrist team</w:t>
            </w:r>
          </w:p>
        </w:tc>
        <w:tc>
          <w:tcPr/>
          <w:p>
            <w:pPr>
              <w:pStyle w:val="Compact"/>
              <w:jc w:val="left"/>
            </w:pPr>
            <w:r>
              <w:t xml:space="preserve">120 min</w:t>
            </w:r>
          </w:p>
        </w:tc>
        <w:tc>
          <w:tcPr/>
          <w:p>
            <w:pPr>
              <w:pStyle w:val="Compact"/>
              <w:jc w:val="left"/>
            </w:pPr>
            <w:r>
              <w:t xml:space="preserve">One-time</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5</w:t>
            </w:r>
          </w:p>
        </w:tc>
        <w:tc>
          <w:tcPr/>
          <w:p>
            <w:pPr>
              <w:pStyle w:val="Compact"/>
              <w:jc w:val="left"/>
            </w:pPr>
            <w:r>
              <w:t xml:space="preserve">Family Session with Psychiatrist – Inclusive session involving family members for psychoeducation and support planning</w:t>
            </w:r>
          </w:p>
        </w:tc>
        <w:tc>
          <w:tcPr/>
          <w:p>
            <w:pPr>
              <w:pStyle w:val="Compact"/>
              <w:jc w:val="left"/>
            </w:pPr>
            <w:r>
              <w:t xml:space="preserve">60 min</w:t>
            </w:r>
          </w:p>
        </w:tc>
        <w:tc>
          <w:tcPr/>
          <w:p>
            <w:pPr>
              <w:pStyle w:val="Compact"/>
              <w:jc w:val="left"/>
            </w:pPr>
            <w:r>
              <w:t xml:space="preserve">One-time</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6</w:t>
            </w:r>
          </w:p>
        </w:tc>
        <w:tc>
          <w:tcPr/>
          <w:p>
            <w:pPr>
              <w:pStyle w:val="Compact"/>
              <w:jc w:val="left"/>
            </w:pPr>
            <w:r>
              <w:t xml:space="preserve">Urgent Psychiatrist Consultation – Priority appointment for acute episodes or crisis intervention (up to 2 sessions)</w:t>
            </w:r>
          </w:p>
        </w:tc>
        <w:tc>
          <w:tcPr/>
          <w:p>
            <w:pPr>
              <w:pStyle w:val="Compact"/>
              <w:jc w:val="left"/>
            </w:pPr>
            <w:r>
              <w:t xml:space="preserve">45 min</w:t>
            </w:r>
          </w:p>
        </w:tc>
        <w:tc>
          <w:tcPr/>
          <w:p>
            <w:pPr>
              <w:pStyle w:val="Compact"/>
              <w:jc w:val="left"/>
            </w:pPr>
            <w:r>
              <w:t xml:space="preserve">As needed (max 2)</w:t>
            </w:r>
          </w:p>
        </w:tc>
        <w:tc>
          <w:tcPr/>
          <w:p>
            <w:pPr>
              <w:pStyle w:val="Compact"/>
              <w:jc w:val="left"/>
            </w:pPr>
            <w:r>
              <w:t xml:space="preserve">$55,000</w:t>
            </w:r>
          </w:p>
        </w:tc>
        <w:tc>
          <w:tcPr/>
          <w:p>
            <w:pPr>
              <w:pStyle w:val="Compact"/>
              <w:jc w:val="left"/>
            </w:pPr>
            <w:r>
              <w:t xml:space="preserve">$110,000</w:t>
            </w:r>
          </w:p>
        </w:tc>
      </w:tr>
      <w:tr>
        <w:tc>
          <w:tcPr/>
          <w:p>
            <w:pPr>
              <w:pStyle w:val="Compact"/>
              <w:jc w:val="left"/>
            </w:pPr>
            <w:r>
              <w:t xml:space="preserve">7</w:t>
            </w:r>
          </w:p>
        </w:tc>
        <w:tc>
          <w:tcPr/>
          <w:p>
            <w:pPr>
              <w:pStyle w:val="Compact"/>
              <w:jc w:val="left"/>
            </w:pPr>
            <w:r>
              <w:t xml:space="preserve">Written Medical Report &amp; Treatment Summary – Formal psychiatric report for insurance, legal, or occupational purposes</w:t>
            </w:r>
          </w:p>
        </w:tc>
        <w:tc>
          <w:tcPr/>
          <w:p>
            <w:pPr>
              <w:pStyle w:val="Compact"/>
              <w:jc w:val="left"/>
            </w:pPr>
            <w:r>
              <w:t xml:space="preserve">—</w:t>
            </w:r>
          </w:p>
        </w:tc>
        <w:tc>
          <w:tcPr/>
          <w:p>
            <w:pPr>
              <w:pStyle w:val="Compact"/>
              <w:jc w:val="left"/>
            </w:pPr>
            <w:r>
              <w:t xml:space="preserve">One-time</w:t>
            </w:r>
          </w:p>
        </w:tc>
        <w:tc>
          <w:tcPr/>
          <w:p>
            <w:pPr>
              <w:pStyle w:val="Compact"/>
              <w:jc w:val="left"/>
            </w:pPr>
            <w:r>
              <w:t xml:space="preserve">$22,000</w:t>
            </w:r>
          </w:p>
        </w:tc>
        <w:tc>
          <w:tcPr/>
          <w:p>
            <w:pPr>
              <w:pStyle w:val="Compact"/>
              <w:jc w:val="left"/>
            </w:pPr>
            <w:r>
              <w:t xml:space="preserve">$22,000</w:t>
            </w:r>
          </w:p>
        </w:tc>
      </w:tr>
      <w:tr>
        <w:tc>
          <w:tcPr>
            <w:gridSpan w:val="5"/>
          </w:tcPr>
          <w:p>
            <w:pPr>
              <w:pStyle w:val="Compact"/>
              <w:jc w:val="right"/>
            </w:pPr>
            <w:r>
              <w:t xml:space="preserve">TOTAL ESTIMATED COST (ARS):</w:t>
            </w:r>
          </w:p>
        </w:tc>
        <w:tc>
          <w:tcPr/>
          <w:p>
            <w:pPr>
              <w:pStyle w:val="Compact"/>
              <w:jc w:val="left"/>
            </w:pPr>
            <w:r>
              <w:t xml:space="preserve">$710,000</w:t>
            </w:r>
          </w:p>
        </w:tc>
      </w:tr>
    </w:tbl>
    <w:p>
      <w:pPr>
        <w:pStyle w:val="BodyText"/>
      </w:pPr>
      <w:r>
        <w:rPr>
          <w:bCs/>
          <w:b/>
        </w:rPr>
        <w:t xml:space="preserve">Note:</w:t>
      </w:r>
      <w:r>
        <w:t xml:space="preserve"> </w:t>
      </w:r>
      <w:r>
        <w:t xml:space="preserve">All prices in this</w:t>
      </w:r>
      <w:r>
        <w:t xml:space="preserve"> </w:t>
      </w:r>
      <w:r>
        <w:t xml:space="preserve">Quotation Estimate</w:t>
      </w:r>
      <w:r>
        <w:t xml:space="preserve"> </w:t>
      </w:r>
      <w:r>
        <w:t xml:space="preserve">are expressed in Argentine Pesos (ARS) and include applicable IVA (10.5% provincial tax rate for health services in</w:t>
      </w:r>
      <w:r>
        <w:t xml:space="preserve"> </w:t>
      </w:r>
      <w:r>
        <w:t xml:space="preserve">Argentina Córdoba</w:t>
      </w:r>
      <w:r>
        <w:t xml:space="preserve">). Prices are exclusive of prescription medication costs, which will be itemized separately by the attending</w:t>
      </w:r>
      <w:r>
        <w:t xml:space="preserve"> </w:t>
      </w:r>
      <w:r>
        <w:t xml:space="preserve">Psychiatrist</w:t>
      </w:r>
      <w:r>
        <w:t xml:space="preserve"> </w:t>
      </w:r>
      <w:r>
        <w:t xml:space="preserve">based on the individual treatment plan.</w:t>
      </w:r>
    </w:p>
    <w:p>
      <w:pPr>
        <w:pStyle w:val="BodyText"/>
      </w:pPr>
      <w:r>
        <w:t xml:space="preserve">Terms and Conditions</w:t>
      </w:r>
    </w:p>
    <w:p>
      <w:pPr>
        <w:pStyle w:val="BodyText"/>
      </w:pPr>
      <w:r>
        <w:t xml:space="preserve">1. This</w:t>
      </w:r>
      <w:r>
        <w:t xml:space="preserve"> </w:t>
      </w:r>
      <w:r>
        <w:t xml:space="preserve">Quotation Estimate</w:t>
      </w:r>
      <w:r>
        <w:t xml:space="preserve"> </w:t>
      </w:r>
      <w:r>
        <w:t xml:space="preserve">is valid for thirty (30) calendar days from the date of issue. After the expiration date, pricing may be adjusted to reflect current market conditions in the</w:t>
      </w:r>
      <w:r>
        <w:t xml:space="preserve"> </w:t>
      </w:r>
      <w:r>
        <w:t xml:space="preserve">Argentina Córdoba</w:t>
      </w:r>
      <w:r>
        <w:t xml:space="preserve"> </w:t>
      </w:r>
      <w:r>
        <w:t xml:space="preserve">healthcare sector.</w:t>
      </w:r>
    </w:p>
    <w:p>
      <w:pPr>
        <w:pStyle w:val="BodyText"/>
      </w:pPr>
      <w:r>
        <w:t xml:space="preserve">2. The</w:t>
      </w:r>
      <w:r>
        <w:t xml:space="preserve"> </w:t>
      </w:r>
      <w:r>
        <w:t xml:space="preserve">Psychiatrist</w:t>
      </w:r>
      <w:r>
        <w:t xml:space="preserve"> </w:t>
      </w:r>
      <w:r>
        <w:t xml:space="preserve">services described herein are provided by professionals registered with the Colegio de Médicos de la Provincia de Córdoba and hold valid habilitación from the Ministerio de Salud de la Provincia de Córdoba.</w:t>
      </w:r>
    </w:p>
    <w:p>
      <w:pPr>
        <w:pStyle w:val="BodyText"/>
      </w:pPr>
      <w:r>
        <w:t xml:space="preserve">3. Payment terms: 50% upon acceptance of this</w:t>
      </w:r>
      <w:r>
        <w:t xml:space="preserve"> </w:t>
      </w:r>
      <w:r>
        <w:t xml:space="preserve">Quotation Estimate</w:t>
      </w:r>
      <w:r>
        <w:t xml:space="preserve"> </w:t>
      </w:r>
      <w:r>
        <w:t xml:space="preserve">and scheduling of the initial appointment; the remaining 50% to be settled at the conclusion of the treatment cycle or in two equal monthly installments, at the client's discretion.</w:t>
      </w:r>
    </w:p>
    <w:p>
      <w:pPr>
        <w:pStyle w:val="BodyText"/>
      </w:pPr>
      <w:r>
        <w:t xml:space="preserve">4. Cancellation policy: Appointments may be rescheduled up to 24 hours in advance without charge. Cancellations made less than 24 hours prior to the session will incur a fee of 50% of the session value.</w:t>
      </w:r>
    </w:p>
    <w:p>
      <w:pPr>
        <w:pStyle w:val="BodyText"/>
      </w:pPr>
      <w:r>
        <w:t xml:space="preserve">5. All</w:t>
      </w:r>
      <w:r>
        <w:t xml:space="preserve"> </w:t>
      </w:r>
      <w:r>
        <w:t xml:space="preserve">Psychiatrist</w:t>
      </w:r>
      <w:r>
        <w:t xml:space="preserve"> </w:t>
      </w:r>
      <w:r>
        <w:t xml:space="preserve">consultations and records are subject to the confidentiality provisions established under Argentine Law 25.326 (Ley de Protección de los Datos Personales) and the professional ethical code of the medical profession in</w:t>
      </w:r>
      <w:r>
        <w:t xml:space="preserve"> </w:t>
      </w:r>
      <w:r>
        <w:t xml:space="preserve">Argentina Córdoba</w:t>
      </w:r>
      <w:r>
        <w:t xml:space="preserve">.</w:t>
      </w:r>
    </w:p>
    <w:p>
      <w:pPr>
        <w:pStyle w:val="BodyText"/>
      </w:pPr>
      <w:r>
        <w:t xml:space="preserve">6. This</w:t>
      </w:r>
      <w:r>
        <w:t xml:space="preserve"> </w:t>
      </w:r>
      <w:r>
        <w:t xml:space="preserve">Quotation Estimate</w:t>
      </w:r>
      <w:r>
        <w:t xml:space="preserve"> </w:t>
      </w:r>
      <w:r>
        <w:t xml:space="preserve">does not constitute a binding contract until formally accepted in writing by both parties. Acceptance may be communicated via email, signed copy, or in-person signature at our</w:t>
      </w:r>
      <w:r>
        <w:t xml:space="preserve"> </w:t>
      </w:r>
      <w:r>
        <w:t xml:space="preserve">Argentina Córdoba</w:t>
      </w:r>
      <w:r>
        <w:t xml:space="preserve"> </w:t>
      </w:r>
      <w:r>
        <w:t xml:space="preserve">office.</w:t>
      </w:r>
    </w:p>
    <w:p>
      <w:pPr>
        <w:pStyle w:val="BodyText"/>
      </w:pPr>
      <w:r>
        <w:t xml:space="preserve">7. In the event of hospitalization or inpatient psychiatric care, a separate and detailed</w:t>
      </w:r>
      <w:r>
        <w:t xml:space="preserve"> </w:t>
      </w:r>
      <w:r>
        <w:t xml:space="preserve">Quotation Estimate</w:t>
      </w:r>
      <w:r>
        <w:t xml:space="preserve"> </w:t>
      </w:r>
      <w:r>
        <w:t xml:space="preserve">will be provided by the attending</w:t>
      </w:r>
      <w:r>
        <w:t xml:space="preserve"> </w:t>
      </w:r>
      <w:r>
        <w:t xml:space="preserve">Psychiatrist</w:t>
      </w:r>
      <w:r>
        <w:t xml:space="preserve"> </w:t>
      </w:r>
      <w:r>
        <w:t xml:space="preserve">prior to admission.</w:t>
      </w:r>
    </w:p>
    <w:p>
      <w:pPr>
        <w:pStyle w:val="BodyText"/>
      </w:pPr>
      <w:r>
        <w:t xml:space="preserve">8. The client acknowledges that the</w:t>
      </w:r>
      <w:r>
        <w:t xml:space="preserve"> </w:t>
      </w:r>
      <w:r>
        <w:t xml:space="preserve">Psychiatrist</w:t>
      </w:r>
      <w:r>
        <w:t xml:space="preserve"> </w:t>
      </w:r>
      <w:r>
        <w:t xml:space="preserve">retains the professional discretion to modify the treatment plan based on clinical judgment, and any resulting cost adjustments will be communicated in writing before implementation.</w:t>
      </w:r>
    </w:p>
    <w:p>
      <w:pPr>
        <w:pStyle w:val="BodyText"/>
      </w:pPr>
      <w:r>
        <w:t xml:space="preserve">Acceptance and Authorization</w:t>
      </w:r>
    </w:p>
    <w:p>
      <w:pPr>
        <w:pStyle w:val="BodyText"/>
      </w:pPr>
      <w:r>
        <w:t xml:space="preserve">By signing below, the client acknowledges receipt and review of this</w:t>
      </w:r>
      <w:r>
        <w:t xml:space="preserve"> </w:t>
      </w:r>
      <w:r>
        <w:t xml:space="preserve">Quotation Estimate</w:t>
      </w:r>
      <w:r>
        <w:t xml:space="preserve"> </w:t>
      </w:r>
      <w:r>
        <w:t xml:space="preserve">for</w:t>
      </w:r>
      <w:r>
        <w:t xml:space="preserve"> </w:t>
      </w:r>
      <w:r>
        <w:t xml:space="preserve">Psychiatrist</w:t>
      </w:r>
      <w:r>
        <w:t xml:space="preserve"> </w:t>
      </w:r>
      <w:r>
        <w:t xml:space="preserve">services in</w:t>
      </w:r>
      <w:r>
        <w:t xml:space="preserve"> </w:t>
      </w:r>
      <w:r>
        <w:t xml:space="preserve">Argentina Córdoba</w:t>
      </w:r>
      <w:r>
        <w:t xml:space="preserve"> </w:t>
      </w:r>
      <w:r>
        <w:t xml:space="preserve">and agrees to the terms, conditions, and pricing outlined herein. The client further authorizes the Centro de Salud Mental Córdoba to initiate the scheduling process for the initial</w:t>
      </w:r>
      <w:r>
        <w:t xml:space="preserve"> </w:t>
      </w:r>
      <w:r>
        <w:t xml:space="preserve">Psychiatrist</w:t>
      </w:r>
      <w:r>
        <w:t xml:space="preserve"> </w:t>
      </w:r>
      <w:r>
        <w:t xml:space="preserve">evaluation.</w:t>
      </w:r>
    </w:p>
    <w:p>
      <w:pPr>
        <w:pStyle w:val="BodyText"/>
      </w:pPr>
      <w:r>
        <w:rPr>
          <w:bCs/>
          <w:b/>
        </w:rPr>
        <w:t xml:space="preserve">Client Signature</w:t>
      </w:r>
      <w:r>
        <w:br/>
      </w:r>
      <w:r>
        <w:t xml:space="preserve">Name: _________________________</w:t>
      </w:r>
      <w:r>
        <w:br/>
      </w:r>
      <w:r>
        <w:t xml:space="preserve">Date: _________________________</w:t>
      </w:r>
    </w:p>
    <w:p>
      <w:pPr>
        <w:pStyle w:val="BodyText"/>
      </w:pPr>
      <w:r>
        <w:rPr>
          <w:bCs/>
          <w:b/>
        </w:rPr>
        <w:t xml:space="preserve">Authorized Representative – Centro de Salud Mental Córdoba</w:t>
      </w:r>
      <w:r>
        <w:br/>
      </w:r>
      <w:r>
        <w:t xml:space="preserve">Dr. [Name], Psychiatrist – Mat. N° 45.218</w:t>
      </w:r>
      <w:r>
        <w:br/>
      </w:r>
      <w:r>
        <w:t xml:space="preserve">Date: _________________________</w:t>
      </w:r>
    </w:p>
    <w:p>
      <w:pPr>
        <w:pStyle w:val="BodyText"/>
      </w:pPr>
      <w:r>
        <w:t xml:space="preserve">Centro de Salud Mental Córdoba | Av. Vélez Sarsfield 1250, Piso 4, X5000 Córdoba, Argentina</w:t>
      </w:r>
    </w:p>
    <w:p>
      <w:pPr>
        <w:pStyle w:val="BodyText"/>
      </w:pPr>
      <w:r>
        <w:t xml:space="preserve">This Quotation Estimate document was generated on 15 June 2025. For inquiries regarding this Psychiatrist service quotation in Argentina Córdoba, please contact our administrative office during business hours (Monday to Friday, 8:00–18:00).</w:t>
      </w:r>
    </w:p>
    <w:p>
      <w:pPr>
        <w:pStyle w:val="BodyText"/>
      </w:pPr>
      <w:r>
        <w:t xml:space="preserve">Document Reference: QE-2025-0487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Argentina Córdoba</dc:title>
  <dc:creator/>
  <dc:language>en</dc:language>
  <cp:keywords/>
  <dcterms:created xsi:type="dcterms:W3CDTF">2026-10-10T03:16:33Z</dcterms:created>
  <dcterms:modified xsi:type="dcterms:W3CDTF">2026-10-10T03:16:33Z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