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Psychiatrist</w:t>
      </w:r>
      <w:r>
        <w:t xml:space="preserve"> </w:t>
      </w:r>
      <w:r>
        <w:t xml:space="preserve">Services</w:t>
      </w:r>
      <w:r>
        <w:t xml:space="preserve"> </w:t>
      </w:r>
      <w:r>
        <w:t xml:space="preserve">-</w:t>
      </w:r>
      <w:r>
        <w:t xml:space="preserve"> </w:t>
      </w:r>
      <w:r>
        <w:t xml:space="preserve">Colombia</w:t>
      </w:r>
      <w:r>
        <w:t xml:space="preserve"> </w:t>
      </w:r>
      <w:r>
        <w:t xml:space="preserve">Bogotá</w:t>
      </w:r>
    </w:p>
    <w:bookmarkStart w:id="29" w:name="quotation-estimate"/>
    <w:p>
      <w:pPr>
        <w:pStyle w:val="Heading1"/>
      </w:pPr>
      <w:r>
        <w:t xml:space="preserve">QUOTATION ESTIMATE</w:t>
      </w:r>
    </w:p>
    <w:p>
      <w:pPr>
        <w:pStyle w:val="FirstParagraph"/>
      </w:pPr>
      <w:r>
        <w:t xml:space="preserve">Psychiatrist Services</w:t>
      </w:r>
      <w:r>
        <w:t xml:space="preserve"> </w:t>
      </w:r>
      <w:r>
        <w:t xml:space="preserve">Colombia Bogotá</w:t>
      </w:r>
    </w:p>
    <w:bookmarkStart w:id="20" w:name="provider-information"/>
    <w:p>
      <w:pPr>
        <w:pStyle w:val="Heading3"/>
      </w:pPr>
      <w:r>
        <w:t xml:space="preserve">Provider Information</w:t>
      </w:r>
    </w:p>
    <w:p>
      <w:pPr>
        <w:pStyle w:val="FirstParagraph"/>
      </w:pPr>
      <w:r>
        <w:rPr>
          <w:bCs/>
          <w:b/>
        </w:rPr>
        <w:t xml:space="preserve">Clinica Psiquiátrica del Valle S.A.S.</w:t>
      </w:r>
      <w:r>
        <w:br/>
      </w:r>
      <w:r>
        <w:t xml:space="preserve">Cra. 15 # 93-45, Piso 7</w:t>
      </w:r>
      <w:r>
        <w:br/>
      </w:r>
      <w:r>
        <w:t xml:space="preserve">Bogotá D.C., Colombia</w:t>
      </w:r>
      <w:r>
        <w:br/>
      </w:r>
      <w:r>
        <w:t xml:space="preserve">NIT: 901.234.567-8</w:t>
      </w:r>
      <w:r>
        <w:br/>
      </w:r>
      <w:r>
        <w:t xml:space="preserve">Tel: +57 (601) 745 8923</w:t>
      </w:r>
      <w:r>
        <w:br/>
      </w:r>
      <w:r>
        <w:t xml:space="preserve">Email: estimaciones@clinicapsiquiatricavalle.co</w:t>
      </w:r>
    </w:p>
    <w:bookmarkEnd w:id="20"/>
    <w:bookmarkStart w:id="21" w:name="quotation-details"/>
    <w:p>
      <w:pPr>
        <w:pStyle w:val="Heading3"/>
      </w:pPr>
      <w:r>
        <w:t xml:space="preserve">Quotation Details</w:t>
      </w:r>
    </w:p>
    <w:p>
      <w:pPr>
        <w:pStyle w:val="FirstParagraph"/>
      </w:pPr>
      <w:r>
        <w:rPr>
          <w:bCs/>
          <w:b/>
        </w:rPr>
        <w:t xml:space="preserve">Quotation No.:</w:t>
      </w:r>
      <w:r>
        <w:t xml:space="preserve"> </w:t>
      </w:r>
      <w:r>
        <w:t xml:space="preserve">QE-2025-04871</w:t>
      </w:r>
      <w:r>
        <w:br/>
      </w:r>
      <w:r>
        <w:rPr>
          <w:bCs/>
          <w:b/>
        </w:rPr>
        <w:t xml:space="preserve">Date Issued:</w:t>
      </w:r>
      <w:r>
        <w:t xml:space="preserve"> </w:t>
      </w:r>
      <w:r>
        <w:t xml:space="preserve">June 12, 2025</w:t>
      </w:r>
      <w:r>
        <w:br/>
      </w:r>
      <w:r>
        <w:rPr>
          <w:bCs/>
          <w:b/>
        </w:rPr>
        <w:t xml:space="preserve">Valid Until:</w:t>
      </w:r>
      <w:r>
        <w:t xml:space="preserve"> </w:t>
      </w:r>
      <w:r>
        <w:t xml:space="preserve">July 12, 2025</w:t>
      </w:r>
      <w:r>
        <w:br/>
      </w:r>
      <w:r>
        <w:rPr>
          <w:bCs/>
          <w:b/>
        </w:rPr>
        <w:t xml:space="preserve">Prepared By:</w:t>
      </w:r>
      <w:r>
        <w:t xml:space="preserve"> </w:t>
      </w:r>
      <w:r>
        <w:t xml:space="preserve">Dra. Carolina Méndez, M.D. – Lead Psychiatrist</w:t>
      </w:r>
      <w:r>
        <w:br/>
      </w:r>
      <w:r>
        <w:rPr>
          <w:bCs/>
          <w:b/>
        </w:rPr>
        <w:t xml:space="preserve">Location of Service:</w:t>
      </w:r>
      <w:r>
        <w:t xml:space="preserve"> </w:t>
      </w:r>
      <w:r>
        <w:t xml:space="preserve">Colombia Bogotá</w:t>
      </w:r>
    </w:p>
    <w:bookmarkEnd w:id="21"/>
    <w:bookmarkStart w:id="22" w:name="client-recipient-information"/>
    <w:p>
      <w:pPr>
        <w:pStyle w:val="Heading3"/>
      </w:pPr>
      <w:r>
        <w:t xml:space="preserve">Client / Recipient Information</w:t>
      </w:r>
    </w:p>
    <w:p>
      <w:pPr>
        <w:pStyle w:val="FirstParagraph"/>
      </w:pPr>
      <w:r>
        <w:rPr>
          <w:bCs/>
          <w:b/>
        </w:rPr>
        <w:t xml:space="preserve">Client Name:</w:t>
      </w:r>
      <w:r>
        <w:t xml:space="preserve"> </w:t>
      </w:r>
      <w:r>
        <w:t xml:space="preserve">[Full Name / Corporate Entity]</w:t>
      </w:r>
      <w:r>
        <w:br/>
      </w:r>
      <w:r>
        <w:rPr>
          <w:bCs/>
          <w:b/>
        </w:rPr>
        <w:t xml:space="preserve">Identification (C.C. / NIT):</w:t>
      </w:r>
      <w:r>
        <w:t xml:space="preserve"> </w:t>
      </w:r>
      <w:r>
        <w:t xml:space="preserve">[Number]</w:t>
      </w:r>
      <w:r>
        <w:br/>
      </w:r>
      <w:r>
        <w:rPr>
          <w:bCs/>
          <w:b/>
        </w:rPr>
        <w:t xml:space="preserve">Address:</w:t>
      </w:r>
      <w:r>
        <w:t xml:space="preserve"> </w:t>
      </w:r>
      <w:r>
        <w:t xml:space="preserve">[Street, Neighborhood], Bogotá D.C., Colombia</w:t>
      </w:r>
      <w:r>
        <w:br/>
      </w:r>
      <w:r>
        <w:rPr>
          <w:bCs/>
          <w:b/>
        </w:rPr>
        <w:t xml:space="preserve">Contact Phone:</w:t>
      </w:r>
      <w:r>
        <w:t xml:space="preserve"> </w:t>
      </w:r>
      <w:r>
        <w:t xml:space="preserve">[Phone Number]</w:t>
      </w:r>
      <w:r>
        <w:br/>
      </w:r>
      <w:r>
        <w:rPr>
          <w:bCs/>
          <w:b/>
        </w:rPr>
        <w:t xml:space="preserve">Email:</w:t>
      </w:r>
      <w:r>
        <w:t xml:space="preserve"> </w:t>
      </w:r>
      <w:r>
        <w:t xml:space="preserve">[Email Address]</w:t>
      </w:r>
    </w:p>
    <w:bookmarkEnd w:id="22"/>
    <w:bookmarkStart w:id="23" w:name="purpose-of-this-quotation-estimate"/>
    <w:p>
      <w:pPr>
        <w:pStyle w:val="Heading2"/>
      </w:pPr>
      <w:r>
        <w:t xml:space="preserve">1. Purpose of This Quotation Estimate</w:t>
      </w:r>
    </w:p>
    <w:p>
      <w:pPr>
        <w:pStyle w:val="FirstParagraph"/>
      </w:pPr>
      <w:r>
        <w:t xml:space="preserve">This Quotation Estimate is issued by Clinica Psiquiátrica del Valle S.A.S. to provide a comprehensive, transparent, and itemized financial projection for the professional services of a Psychiatrist to be rendered in Colombia Bogotá. The purpose of this document is to inform the client of all anticipated costs, the scope of psychiatric care to be delivered, the schedule of treatment, and the applicable terms and conditions governing the engagement. This Quotation Estimate does not constitute a binding contract until formally accepted and signed by both parties.</w:t>
      </w:r>
    </w:p>
    <w:bookmarkEnd w:id="23"/>
    <w:bookmarkStart w:id="24" w:name="scope-of-psychiatrist-services"/>
    <w:p>
      <w:pPr>
        <w:pStyle w:val="Heading2"/>
      </w:pPr>
      <w:r>
        <w:t xml:space="preserve">2. Scope of Psychiatrist Services</w:t>
      </w:r>
    </w:p>
    <w:p>
      <w:pPr>
        <w:pStyle w:val="FirstParagraph"/>
      </w:pPr>
      <w:r>
        <w:t xml:space="preserve">The following Psychiatrist services are included in this Quotation Estimate for delivery in Colombia Bogotá:</w:t>
      </w:r>
    </w:p>
    <w:p>
      <w:pPr>
        <w:numPr>
          <w:ilvl w:val="0"/>
          <w:numId w:val="1001"/>
        </w:numPr>
        <w:pStyle w:val="Compact"/>
      </w:pPr>
      <w:r>
        <w:rPr>
          <w:bCs/>
          <w:b/>
        </w:rPr>
        <w:t xml:space="preserve">Initial Comprehensive Psychiatric Evaluation:</w:t>
      </w:r>
      <w:r>
        <w:t xml:space="preserve"> </w:t>
      </w:r>
      <w:r>
        <w:t xml:space="preserve">A full diagnostic assessment conducted by a board-certified Psychiatrist, including clinical interview, psychiatric history review, mental status examination, and differential diagnosis. Duration: 90 minutes.</w:t>
      </w:r>
    </w:p>
    <w:p>
      <w:pPr>
        <w:numPr>
          <w:ilvl w:val="0"/>
          <w:numId w:val="1001"/>
        </w:numPr>
        <w:pStyle w:val="Compact"/>
      </w:pPr>
      <w:r>
        <w:rPr>
          <w:bCs/>
          <w:b/>
        </w:rPr>
        <w:t xml:space="preserve">Follow-Up Psychiatric Consultations:</w:t>
      </w:r>
      <w:r>
        <w:t xml:space="preserve"> </w:t>
      </w:r>
      <w:r>
        <w:t xml:space="preserve">A series of six (6) follow-up sessions with the assigned Psychiatrist to monitor treatment progress, adjust pharmacological protocols, and provide ongoing therapeutic guidance. Duration: 45 minutes per session.</w:t>
      </w:r>
    </w:p>
    <w:p>
      <w:pPr>
        <w:numPr>
          <w:ilvl w:val="0"/>
          <w:numId w:val="1001"/>
        </w:numPr>
        <w:pStyle w:val="Compact"/>
      </w:pPr>
      <w:r>
        <w:rPr>
          <w:bCs/>
          <w:b/>
        </w:rPr>
        <w:t xml:space="preserve">Psychopharmacological Management:</w:t>
      </w:r>
      <w:r>
        <w:t xml:space="preserve"> </w:t>
      </w:r>
      <w:r>
        <w:t xml:space="preserve">Prescription, monitoring, and adjustment of psychiatric medications as clinically indicated, including coordination with the client's primary care physician in Colombia Bogotá.</w:t>
      </w:r>
    </w:p>
    <w:p>
      <w:pPr>
        <w:numPr>
          <w:ilvl w:val="0"/>
          <w:numId w:val="1001"/>
        </w:numPr>
        <w:pStyle w:val="Compact"/>
      </w:pPr>
      <w:r>
        <w:rPr>
          <w:bCs/>
          <w:b/>
        </w:rPr>
        <w:t xml:space="preserve">Psychological Testing and Assessment:</w:t>
      </w:r>
      <w:r>
        <w:t xml:space="preserve"> </w:t>
      </w:r>
      <w:r>
        <w:t xml:space="preserve">Administration and interpretation of standardized psychological and neuropsychological instruments (e.g., MMSE, PHQ-9, GAD-7, BDI-II) to support the Psychiatrist's diagnostic and treatment planning.</w:t>
      </w:r>
    </w:p>
    <w:p>
      <w:pPr>
        <w:numPr>
          <w:ilvl w:val="0"/>
          <w:numId w:val="1001"/>
        </w:numPr>
        <w:pStyle w:val="Compact"/>
      </w:pPr>
      <w:r>
        <w:rPr>
          <w:bCs/>
          <w:b/>
        </w:rPr>
        <w:t xml:space="preserve">Therapeutic Referral Coordination:</w:t>
      </w:r>
      <w:r>
        <w:t xml:space="preserve"> </w:t>
      </w:r>
      <w:r>
        <w:t xml:space="preserve">If deemed necessary by the Psychiatrist, referral to a licensed psychologist, psychotherapist, or neuropsychologist operating within Colombia Bogotá for complementary psychotherapy sessions.</w:t>
      </w:r>
    </w:p>
    <w:p>
      <w:pPr>
        <w:numPr>
          <w:ilvl w:val="0"/>
          <w:numId w:val="1001"/>
        </w:numPr>
        <w:pStyle w:val="Compact"/>
      </w:pPr>
      <w:r>
        <w:rPr>
          <w:bCs/>
          <w:b/>
        </w:rPr>
        <w:t xml:space="preserve">Written Psychiatric Report:</w:t>
      </w:r>
      <w:r>
        <w:t xml:space="preserve"> </w:t>
      </w:r>
      <w:r>
        <w:t xml:space="preserve">A detailed clinical report authored by the Psychiatrist summarizing diagnosis, treatment plan, prognosis, and recommendations, suitable for employer, legal, or insurance purposes.</w:t>
      </w:r>
    </w:p>
    <w:bookmarkEnd w:id="24"/>
    <w:bookmarkStart w:id="25"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Qty</w:t>
            </w:r>
          </w:p>
        </w:tc>
        <w:tc>
          <w:tcPr/>
          <w:p>
            <w:pPr>
              <w:pStyle w:val="Compact"/>
              <w:jc w:val="left"/>
            </w:pPr>
            <w:r>
              <w:t xml:space="preserve">Unit Price (COP)</w:t>
            </w:r>
          </w:p>
        </w:tc>
        <w:tc>
          <w:tcPr/>
          <w:p>
            <w:pPr>
              <w:pStyle w:val="Compact"/>
              <w:jc w:val="left"/>
            </w:pPr>
            <w:r>
              <w:t xml:space="preserve">Subtotal (COP)</w:t>
            </w:r>
          </w:p>
        </w:tc>
        <w:tc>
          <w:tcPr/>
          <w:p>
            <w:pPr>
              <w:pStyle w:val="Compact"/>
              <w:jc w:val="left"/>
            </w:pPr>
            <w:r>
              <w:t xml:space="preserve">Subtotal (USD)</w:t>
            </w:r>
          </w:p>
        </w:tc>
      </w:tr>
      <w:tr>
        <w:tc>
          <w:tcPr/>
          <w:p>
            <w:pPr>
              <w:pStyle w:val="Compact"/>
              <w:jc w:val="left"/>
            </w:pPr>
            <w:r>
              <w:t xml:space="preserve">1</w:t>
            </w:r>
          </w:p>
        </w:tc>
        <w:tc>
          <w:tcPr/>
          <w:p>
            <w:pPr>
              <w:pStyle w:val="Compact"/>
              <w:jc w:val="left"/>
            </w:pPr>
            <w:r>
              <w:t xml:space="preserve">Initial Comprehensive Psychiatric Evaluation (90 min)</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c>
          <w:tcPr/>
          <w:p>
            <w:pPr>
              <w:pStyle w:val="Compact"/>
              <w:jc w:val="left"/>
            </w:pPr>
            <w:r>
              <w:t xml:space="preserve">$112.50</w:t>
            </w:r>
          </w:p>
        </w:tc>
      </w:tr>
      <w:tr>
        <w:tc>
          <w:tcPr/>
          <w:p>
            <w:pPr>
              <w:pStyle w:val="Compact"/>
              <w:jc w:val="left"/>
            </w:pPr>
            <w:r>
              <w:t xml:space="preserve">2</w:t>
            </w:r>
          </w:p>
        </w:tc>
        <w:tc>
          <w:tcPr/>
          <w:p>
            <w:pPr>
              <w:pStyle w:val="Compact"/>
              <w:jc w:val="left"/>
            </w:pPr>
            <w:r>
              <w:t xml:space="preserve">Follow-Up Psychiatrist Consultation (45 min each)</w:t>
            </w:r>
          </w:p>
        </w:tc>
        <w:tc>
          <w:tcPr/>
          <w:p>
            <w:pPr>
              <w:pStyle w:val="Compact"/>
              <w:jc w:val="left"/>
            </w:pPr>
            <w:r>
              <w:t xml:space="preserve">6</w:t>
            </w:r>
          </w:p>
        </w:tc>
        <w:tc>
          <w:tcPr/>
          <w:p>
            <w:pPr>
              <w:pStyle w:val="Compact"/>
              <w:jc w:val="left"/>
            </w:pPr>
            <w:r>
              <w:t xml:space="preserve">$320,000</w:t>
            </w:r>
          </w:p>
        </w:tc>
        <w:tc>
          <w:tcPr/>
          <w:p>
            <w:pPr>
              <w:pStyle w:val="Compact"/>
              <w:jc w:val="left"/>
            </w:pPr>
            <w:r>
              <w:t xml:space="preserve">$1,920,000</w:t>
            </w:r>
          </w:p>
        </w:tc>
        <w:tc>
          <w:tcPr/>
          <w:p>
            <w:pPr>
              <w:pStyle w:val="Compact"/>
              <w:jc w:val="left"/>
            </w:pPr>
            <w:r>
              <w:t xml:space="preserve">$480.00</w:t>
            </w:r>
          </w:p>
        </w:tc>
      </w:tr>
      <w:tr>
        <w:tc>
          <w:tcPr/>
          <w:p>
            <w:pPr>
              <w:pStyle w:val="Compact"/>
              <w:jc w:val="left"/>
            </w:pPr>
            <w:r>
              <w:t xml:space="preserve">3</w:t>
            </w:r>
          </w:p>
        </w:tc>
        <w:tc>
          <w:tcPr/>
          <w:p>
            <w:pPr>
              <w:pStyle w:val="Compact"/>
              <w:jc w:val="left"/>
            </w:pPr>
            <w:r>
              <w:t xml:space="preserve">Psychological Testing and Interpretation</w:t>
            </w:r>
          </w:p>
        </w:tc>
        <w:tc>
          <w:tcPr/>
          <w:p>
            <w:pPr>
              <w:pStyle w:val="Compact"/>
              <w:jc w:val="left"/>
            </w:pPr>
            <w:r>
              <w:t xml:space="preserve">1</w:t>
            </w:r>
          </w:p>
        </w:tc>
        <w:tc>
          <w:tcPr/>
          <w:p>
            <w:pPr>
              <w:pStyle w:val="Compact"/>
              <w:jc w:val="left"/>
            </w:pPr>
            <w:r>
              <w:t xml:space="preserve">$380,000</w:t>
            </w:r>
          </w:p>
        </w:tc>
        <w:tc>
          <w:tcPr/>
          <w:p>
            <w:pPr>
              <w:pStyle w:val="Compact"/>
              <w:jc w:val="left"/>
            </w:pPr>
            <w:r>
              <w:t xml:space="preserve">$380,000</w:t>
            </w:r>
          </w:p>
        </w:tc>
        <w:tc>
          <w:tcPr/>
          <w:p>
            <w:pPr>
              <w:pStyle w:val="Compact"/>
              <w:jc w:val="left"/>
            </w:pPr>
            <w:r>
              <w:t xml:space="preserve">$95.00</w:t>
            </w:r>
          </w:p>
        </w:tc>
      </w:tr>
      <w:tr>
        <w:tc>
          <w:tcPr/>
          <w:p>
            <w:pPr>
              <w:pStyle w:val="Compact"/>
              <w:jc w:val="left"/>
            </w:pPr>
            <w:r>
              <w:t xml:space="preserve">4</w:t>
            </w:r>
          </w:p>
        </w:tc>
        <w:tc>
          <w:tcPr/>
          <w:p>
            <w:pPr>
              <w:pStyle w:val="Compact"/>
              <w:jc w:val="left"/>
            </w:pPr>
            <w:r>
              <w:t xml:space="preserve">Psychopharmacological Monitoring (included in follow-ups)</w:t>
            </w:r>
          </w:p>
        </w:tc>
        <w:tc>
          <w:tcPr/>
          <w:p>
            <w:pPr>
              <w:pStyle w:val="Compact"/>
              <w:jc w:val="left"/>
            </w:pPr>
            <w:r>
              <w:t xml:space="preserve">6</w:t>
            </w:r>
          </w:p>
        </w:tc>
        <w:tc>
          <w:tcPr/>
          <w:p>
            <w:pPr>
              <w:pStyle w:val="Compact"/>
              <w:jc w:val="left"/>
            </w:pPr>
            <w:r>
              <w:t xml:space="preserve">$80,000</w:t>
            </w:r>
          </w:p>
        </w:tc>
        <w:tc>
          <w:tcPr/>
          <w:p>
            <w:pPr>
              <w:pStyle w:val="Compact"/>
              <w:jc w:val="left"/>
            </w:pPr>
            <w:r>
              <w:t xml:space="preserve">$480,000</w:t>
            </w:r>
          </w:p>
        </w:tc>
        <w:tc>
          <w:tcPr/>
          <w:p>
            <w:pPr>
              <w:pStyle w:val="Compact"/>
              <w:jc w:val="left"/>
            </w:pPr>
            <w:r>
              <w:t xml:space="preserve">$120.00</w:t>
            </w:r>
          </w:p>
        </w:tc>
      </w:tr>
      <w:tr>
        <w:tc>
          <w:tcPr/>
          <w:p>
            <w:pPr>
              <w:pStyle w:val="Compact"/>
              <w:jc w:val="left"/>
            </w:pPr>
            <w:r>
              <w:t xml:space="preserve">5</w:t>
            </w:r>
          </w:p>
        </w:tc>
        <w:tc>
          <w:tcPr/>
          <w:p>
            <w:pPr>
              <w:pStyle w:val="Compact"/>
              <w:jc w:val="left"/>
            </w:pPr>
            <w:r>
              <w:t xml:space="preserve">Written Psychiatric Clinical Report</w:t>
            </w:r>
          </w:p>
        </w:tc>
        <w:tc>
          <w:tcPr/>
          <w:p>
            <w:pPr>
              <w:pStyle w:val="Compact"/>
              <w:jc w:val="left"/>
            </w:pPr>
            <w:r>
              <w:t xml:space="preserve">1</w:t>
            </w:r>
          </w:p>
        </w:tc>
        <w:tc>
          <w:tcPr/>
          <w:p>
            <w:pPr>
              <w:pStyle w:val="Compact"/>
              <w:jc w:val="left"/>
            </w:pPr>
            <w:r>
              <w:t xml:space="preserve">$250,000</w:t>
            </w:r>
          </w:p>
        </w:tc>
        <w:tc>
          <w:tcPr/>
          <w:p>
            <w:pPr>
              <w:pStyle w:val="Compact"/>
              <w:jc w:val="left"/>
            </w:pPr>
            <w:r>
              <w:t xml:space="preserve">$250,000</w:t>
            </w:r>
          </w:p>
        </w:tc>
        <w:tc>
          <w:tcPr/>
          <w:p>
            <w:pPr>
              <w:pStyle w:val="Compact"/>
              <w:jc w:val="left"/>
            </w:pPr>
            <w:r>
              <w:t xml:space="preserve">$62.50</w:t>
            </w:r>
          </w:p>
        </w:tc>
      </w:tr>
      <w:tr>
        <w:tc>
          <w:tcPr/>
          <w:p>
            <w:pPr>
              <w:pStyle w:val="Compact"/>
              <w:jc w:val="left"/>
            </w:pPr>
            <w:r>
              <w:t xml:space="preserve">6</w:t>
            </w:r>
          </w:p>
        </w:tc>
        <w:tc>
          <w:tcPr/>
          <w:p>
            <w:pPr>
              <w:pStyle w:val="Compact"/>
              <w:jc w:val="left"/>
            </w:pPr>
            <w:r>
              <w:t xml:space="preserve">Therapeutic Referral Coordination (if applicable)</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c>
          <w:tcPr/>
          <w:p>
            <w:pPr>
              <w:pStyle w:val="Compact"/>
              <w:jc w:val="left"/>
            </w:pPr>
            <w:r>
              <w:t xml:space="preserve">$30.00</w:t>
            </w:r>
          </w:p>
        </w:tc>
      </w:tr>
      <w:tr>
        <w:tc>
          <w:tcPr/>
          <w:p>
            <w:pPr>
              <w:pStyle w:val="Compact"/>
              <w:jc w:val="left"/>
            </w:pPr>
            <w:r>
              <w:t xml:space="preserve">7</w:t>
            </w:r>
          </w:p>
        </w:tc>
        <w:tc>
          <w:tcPr/>
          <w:p>
            <w:pPr>
              <w:pStyle w:val="Compact"/>
              <w:jc w:val="left"/>
            </w:pPr>
            <w:r>
              <w:t xml:space="preserve">Administrative and Scheduling Coordination (Colombia Bogotá)</w:t>
            </w:r>
          </w:p>
        </w:tc>
        <w:tc>
          <w:tcPr/>
          <w:p>
            <w:pPr>
              <w:pStyle w:val="Compact"/>
              <w:jc w:val="left"/>
            </w:pPr>
            <w:r>
              <w:t xml:space="preserve">1</w:t>
            </w:r>
          </w:p>
        </w:tc>
        <w:tc>
          <w:tcPr/>
          <w:p>
            <w:pPr>
              <w:pStyle w:val="Compact"/>
              <w:jc w:val="left"/>
            </w:pPr>
            <w:r>
              <w:t xml:space="preserve">$100,000</w:t>
            </w:r>
          </w:p>
        </w:tc>
        <w:tc>
          <w:tcPr/>
          <w:p>
            <w:pPr>
              <w:pStyle w:val="Compact"/>
              <w:jc w:val="left"/>
            </w:pPr>
            <w:r>
              <w:t xml:space="preserve">$100,000</w:t>
            </w:r>
          </w:p>
        </w:tc>
        <w:tc>
          <w:tcPr/>
          <w:p>
            <w:pPr>
              <w:pStyle w:val="Compact"/>
              <w:jc w:val="left"/>
            </w:pPr>
            <w:r>
              <w:t xml:space="preserve">$25.00</w:t>
            </w:r>
          </w:p>
        </w:tc>
      </w:tr>
      <w:tr>
        <w:tc>
          <w:tcPr>
            <w:gridSpan w:val="4"/>
          </w:tcPr>
          <w:p>
            <w:pPr>
              <w:pStyle w:val="Compact"/>
              <w:jc w:val="left"/>
            </w:pPr>
            <w:r>
              <w:rPr>
                <w:bCs/>
                <w:b/>
              </w:rPr>
              <w:t xml:space="preserve">TOTAL ESTIMATED COST</w:t>
            </w:r>
          </w:p>
        </w:tc>
        <w:tc>
          <w:tcPr/>
          <w:p>
            <w:pPr>
              <w:pStyle w:val="Compact"/>
              <w:jc w:val="left"/>
            </w:pPr>
            <w:r>
              <w:rPr>
                <w:bCs/>
                <w:b/>
              </w:rPr>
              <w:t xml:space="preserve">$3,700,000</w:t>
            </w:r>
          </w:p>
        </w:tc>
        <w:tc>
          <w:tcPr/>
          <w:p>
            <w:pPr>
              <w:pStyle w:val="Compact"/>
              <w:jc w:val="left"/>
            </w:pPr>
            <w:r>
              <w:rPr>
                <w:bCs/>
                <w:b/>
              </w:rPr>
              <w:t xml:space="preserve">$925.00</w:t>
            </w:r>
          </w:p>
        </w:tc>
      </w:tr>
    </w:tbl>
    <w:p>
      <w:pPr>
        <w:pStyle w:val="BodyText"/>
      </w:pPr>
      <w:r>
        <w:rPr>
          <w:iCs/>
          <w:i/>
        </w:rPr>
        <w:t xml:space="preserve">Exchange rate reference: 1 USD = 3,800 COP (Banco de la República, June 2025). All prices are in Colombian Pesos (COP) unless otherwise stated. Prices do not include IVA (VAT) of 19% where applicable under Colombian tax law (Ley 1819 de 2016). Medical services rendered by a Psychiatrist in Colombia Bogotá may be partially or fully exempt from IVA depending on the nature of the service and the client's tax status.</w:t>
      </w:r>
    </w:p>
    <w:bookmarkEnd w:id="25"/>
    <w:bookmarkStart w:id="26" w:name="schedule-and-duration-of-services"/>
    <w:p>
      <w:pPr>
        <w:pStyle w:val="Heading2"/>
      </w:pPr>
      <w:r>
        <w:t xml:space="preserve">4. Schedule and Duration of Services</w:t>
      </w:r>
    </w:p>
    <w:p>
      <w:pPr>
        <w:pStyle w:val="FirstParagraph"/>
      </w:pPr>
      <w:r>
        <w:t xml:space="preserve">The Psychiatrist services outlined in this Quotation Estimate are projected to be delivered over a period of eight (8) weeks, commencing on the date of the client's initial appointment in Colombia Bogotá. The initial evaluation will be scheduled within five (5) business days of the formal acceptance of this Quotation Estimate. Follow-up sessions will be conducted bi-weekly, with the Psychiatrist reserving the right to adjust the frequency based on clinical necessity. All appointments will take place at the clinic's facility located in the Chapinero district of Bogotá D.C., Colombia, or via secure telepsychiatry platform as mutually agreed upon.</w:t>
      </w:r>
    </w:p>
    <w:bookmarkEnd w:id="26"/>
    <w:bookmarkStart w:id="27" w:name="terms-and-conditions"/>
    <w:p>
      <w:pPr>
        <w:pStyle w:val="Heading2"/>
      </w:pPr>
      <w:r>
        <w:t xml:space="preserve">5. Terms and Conditions</w:t>
      </w:r>
    </w:p>
    <w:p>
      <w:pPr>
        <w:numPr>
          <w:ilvl w:val="0"/>
          <w:numId w:val="1002"/>
        </w:numPr>
        <w:pStyle w:val="Compact"/>
      </w:pPr>
      <w:r>
        <w:t xml:space="preserve">This Quotation Estimate is valid for thirty (30) calendar days from the date of issuance. After this period, prices and availability of the Psychiatrist may be subject to revision.</w:t>
      </w:r>
    </w:p>
    <w:p>
      <w:pPr>
        <w:numPr>
          <w:ilvl w:val="0"/>
          <w:numId w:val="1002"/>
        </w:numPr>
        <w:pStyle w:val="Compact"/>
      </w:pPr>
      <w:r>
        <w:t xml:space="preserve">Payment terms: 50% of the total estimated amount is due upon signing and acceptance of this Quotation Estimate. The remaining 50% is due upon completion of the final follow-up session and delivery of the written psychiatric report.</w:t>
      </w:r>
    </w:p>
    <w:p>
      <w:pPr>
        <w:numPr>
          <w:ilvl w:val="0"/>
          <w:numId w:val="1002"/>
        </w:numPr>
        <w:pStyle w:val="Compact"/>
      </w:pPr>
      <w:r>
        <w:t xml:space="preserve">All payments shall be made in Colombian Pesos (COP) via bank transfer to the account of Clinica Psiquiátrica del Valle S.A.S., or by credit/debit card at the clinic's reception in Colombia Bogotá.</w:t>
      </w:r>
    </w:p>
    <w:p>
      <w:pPr>
        <w:numPr>
          <w:ilvl w:val="0"/>
          <w:numId w:val="1002"/>
        </w:numPr>
        <w:pStyle w:val="Compact"/>
      </w:pPr>
      <w:r>
        <w:t xml:space="preserve">The Psychiatrist reserves the right to modify the treatment plan, add or remove services, and adjust the total cost if clinical circumstances require it. Any such modifications will be communicated in writing to the client prior to implementation.</w:t>
      </w:r>
    </w:p>
    <w:p>
      <w:pPr>
        <w:numPr>
          <w:ilvl w:val="0"/>
          <w:numId w:val="1002"/>
        </w:numPr>
        <w:pStyle w:val="Compact"/>
      </w:pPr>
      <w:r>
        <w:t xml:space="preserve">Client cancellations must be made at least 48 hours in advance. Late cancellations or no-shows will be charged at 50% of the session fee.</w:t>
      </w:r>
    </w:p>
    <w:p>
      <w:pPr>
        <w:numPr>
          <w:ilvl w:val="0"/>
          <w:numId w:val="1002"/>
        </w:numPr>
        <w:pStyle w:val="Compact"/>
      </w:pPr>
      <w:r>
        <w:t xml:space="preserve">All clinical records, psychiatric evaluations, and reports are the property of the client and are protected under Colombian data protection law (Ley 1581 de 2012). The Psychiatrist and the clinic guarantee strict confidentiality.</w:t>
      </w:r>
    </w:p>
    <w:p>
      <w:pPr>
        <w:numPr>
          <w:ilvl w:val="0"/>
          <w:numId w:val="1002"/>
        </w:numPr>
        <w:pStyle w:val="Compact"/>
      </w:pPr>
      <w:r>
        <w:t xml:space="preserve">This Quotation Estimate does not guarantee a specific clinical outcome. The Psychiatrist will exercise professional judgment in the delivery of care in accordance with the ethical and clinical standards of the Colombian Association of Psychiatry (Asociación Colombiana de Psiquiatría).</w:t>
      </w:r>
    </w:p>
    <w:p>
      <w:pPr>
        <w:numPr>
          <w:ilvl w:val="0"/>
          <w:numId w:val="1002"/>
        </w:numPr>
        <w:pStyle w:val="Compact"/>
      </w:pPr>
      <w:r>
        <w:t xml:space="preserve">Any disputes arising from this Quotation Estimate shall be resolved under the civil and commercial jurisdiction of the courts of Bogotá D.C., Colombia.</w:t>
      </w:r>
    </w:p>
    <w:bookmarkEnd w:id="27"/>
    <w:bookmarkStart w:id="28" w:name="acceptance-and-authorization"/>
    <w:p>
      <w:pPr>
        <w:pStyle w:val="Heading2"/>
      </w:pPr>
      <w:r>
        <w:t xml:space="preserve">6. Acceptance and Authorization</w:t>
      </w:r>
    </w:p>
    <w:p>
      <w:pPr>
        <w:pStyle w:val="FirstParagraph"/>
      </w:pPr>
      <w:r>
        <w:t xml:space="preserve">By signing below, the client acknowledges receipt of this Quotation Estimate for Psychiatrist services in Colombia Bogotá, agrees to the terms and conditions outlined herein, and authorizes the commencement of the described services upon fulfillment of the initial payment requirement.</w:t>
      </w:r>
    </w:p>
    <w:p>
      <w:pPr>
        <w:pStyle w:val="BodyText"/>
      </w:pPr>
      <w:r>
        <w:rPr>
          <w:bCs/>
          <w:b/>
        </w:rPr>
        <w:t xml:space="preserve">For the Client:</w:t>
      </w:r>
    </w:p>
    <w:p>
      <w:pPr>
        <w:pStyle w:val="BodyText"/>
      </w:pPr>
      <w:r>
        <w:t xml:space="preserve">Name, C.C./NIT, and Signature</w:t>
      </w:r>
    </w:p>
    <w:p>
      <w:pPr>
        <w:pStyle w:val="BodyText"/>
      </w:pPr>
      <w:r>
        <w:t xml:space="preserve">Date: _______________</w:t>
      </w:r>
    </w:p>
    <w:p>
      <w:pPr>
        <w:pStyle w:val="BodyText"/>
      </w:pPr>
      <w:r>
        <w:rPr>
          <w:bCs/>
          <w:b/>
        </w:rPr>
        <w:t xml:space="preserve">For Clinica Psiquiátrica del Valle S.A.S.:</w:t>
      </w:r>
    </w:p>
    <w:p>
      <w:pPr>
        <w:pStyle w:val="BodyText"/>
      </w:pPr>
      <w:r>
        <w:t xml:space="preserve">Dra. Carolina Méndez, M.D.</w:t>
      </w:r>
      <w:r>
        <w:br/>
      </w:r>
      <w:r>
        <w:t xml:space="preserve">Lead Psychiatrist – Colombia Bogotá</w:t>
      </w:r>
    </w:p>
    <w:p>
      <w:pPr>
        <w:pStyle w:val="BodyText"/>
      </w:pPr>
      <w:r>
        <w:t xml:space="preserve">Date: _______________</w:t>
      </w:r>
    </w:p>
    <w:p>
      <w:pPr>
        <w:pStyle w:val="BodyText"/>
      </w:pPr>
      <w:r>
        <w:rPr>
          <w:bCs/>
          <w:b/>
        </w:rPr>
        <w:t xml:space="preserve">Quotation Estimate No. QE-2025-04871</w:t>
      </w:r>
      <w:r>
        <w:t xml:space="preserve"> </w:t>
      </w:r>
      <w:r>
        <w:t xml:space="preserve">| Clinica Psiquiátrica del Valle S.A.S. | Cra. 15 # 93-45, Piso 7, Bogotá D.C., Colombia | NIT: 901.234.567-8</w:t>
      </w:r>
      <w:r>
        <w:br/>
      </w:r>
      <w:r>
        <w:t xml:space="preserve">This Quotation Estimate for Psychiatrist services in Colombia Bogotá is a confidential document intended solely for the named recipient. Unauthorized reproduction or distribution is prohibited. For questions or clarifications regarding this estimate, please contact our office at +57 (601) 745 8923 or estimaciones@clinicapsiquiatricavalle.co.</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Psychiatrist Services - Colombia Bogotá</dc:title>
  <dc:creator/>
  <dc:language>en</dc:language>
  <cp:keywords/>
  <dcterms:created xsi:type="dcterms:W3CDTF">2026-10-10T08:09:04Z</dcterms:created>
  <dcterms:modified xsi:type="dcterms:W3CDTF">2026-10-10T08:09:04Z</dcterms:modified>
</cp:coreProperties>
</file>

<file path=docProps/custom.xml><?xml version="1.0" encoding="utf-8"?>
<Properties xmlns="http://schemas.openxmlformats.org/officeDocument/2006/custom-properties" xmlns:vt="http://schemas.openxmlformats.org/officeDocument/2006/docPropsVTypes"/>
</file>