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Psychiatrist Professional Services — France Paris</w:t>
      </w:r>
    </w:p>
    <w:p>
      <w:pPr>
        <w:pStyle w:val="BodyText"/>
      </w:pPr>
      <w:r>
        <w:t xml:space="preserve">Document Reference: QE-PSY-2025-0417 | Issued in France Paris</w:t>
      </w:r>
    </w:p>
    <w:bookmarkEnd w:id="20"/>
    <w:bookmarkStart w:id="21" w:name="service-provider"/>
    <w:p>
      <w:pPr>
        <w:pStyle w:val="Heading3"/>
      </w:pPr>
      <w:r>
        <w:t xml:space="preserve">Service Provider</w:t>
      </w:r>
    </w:p>
    <w:p>
      <w:pPr>
        <w:pStyle w:val="FirstParagraph"/>
      </w:pPr>
      <w:r>
        <w:rPr>
          <w:bCs/>
          <w:b/>
        </w:rPr>
        <w:t xml:space="preserve">Cabinet de Psychiatrie du Centre</w:t>
      </w:r>
    </w:p>
    <w:p>
      <w:pPr>
        <w:pStyle w:val="BodyText"/>
      </w:pPr>
      <w:r>
        <w:t xml:space="preserve">Dr. Émile Laurent, MD, Psychiatrist</w:t>
      </w:r>
    </w:p>
    <w:p>
      <w:pPr>
        <w:pStyle w:val="BodyText"/>
      </w:pPr>
      <w:r>
        <w:t xml:space="preserve">14 Rue de Rivoli, 75001 Paris, France</w:t>
      </w:r>
    </w:p>
    <w:p>
      <w:pPr>
        <w:pStyle w:val="BodyText"/>
      </w:pPr>
      <w:r>
        <w:t xml:space="preserve">Tel: +33 1 42 60 33 18</w:t>
      </w:r>
    </w:p>
    <w:p>
      <w:pPr>
        <w:pStyle w:val="BodyText"/>
      </w:pPr>
      <w:r>
        <w:t xml:space="preserve">Email: contact@psychiatrie-centre-paris.fr</w:t>
      </w:r>
    </w:p>
    <w:p>
      <w:pPr>
        <w:pStyle w:val="BodyText"/>
      </w:pPr>
      <w:r>
        <w:t xml:space="preserve">RPPS No: 10101234567</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 France Paris</w:t>
      </w:r>
    </w:p>
    <w:p>
      <w:pPr>
        <w:pStyle w:val="BodyText"/>
      </w:pPr>
      <w:r>
        <w:rPr>
          <w:bCs/>
          <w:b/>
        </w:rPr>
        <w:t xml:space="preserve">Insurance Provider:</w:t>
      </w:r>
      <w:r>
        <w:t xml:space="preserve"> </w:t>
      </w:r>
      <w:r>
        <w:t xml:space="preserve">[To be completed]</w:t>
      </w:r>
    </w:p>
    <w:p>
      <w:pPr>
        <w:pStyle w:val="BodyText"/>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 (30 days)</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Dr. Émile Laurent, a licensed</w:t>
      </w:r>
      <w:r>
        <w:t xml:space="preserve"> </w:t>
      </w:r>
      <w:r>
        <w:t xml:space="preserve">Psychiatrist</w:t>
      </w:r>
      <w:r>
        <w:t xml:space="preserve"> </w:t>
      </w:r>
      <w:r>
        <w:t xml:space="preserve">practising in</w:t>
      </w:r>
      <w:r>
        <w:t xml:space="preserve"> </w:t>
      </w:r>
      <w:r>
        <w:t xml:space="preserve">France Paris</w:t>
      </w:r>
      <w:r>
        <w:t xml:space="preserve">, to provide the client with a comprehensive and transparent breakdown of anticipated costs for psychiatric consultation, diagnostic assessment, and ongoing therapeutic services. This document serves as a formal estimate of fees and does not constitute a binding invoice until the services have been rendered and the client has formally accepted the terms outlined herein. All pricing is expressed in Euros (EUR) and reflects the current fee schedule applicable to private psychiatric practice in the France Paris metropolitan area as of the date of issue.</w:t>
      </w:r>
    </w:p>
    <w:bookmarkEnd w:id="23"/>
    <w:bookmarkStart w:id="24" w:name="scope-of-psychiatric-services"/>
    <w:p>
      <w:pPr>
        <w:pStyle w:val="Heading2"/>
      </w:pPr>
      <w:r>
        <w:t xml:space="preserve">2. Scope of Psychiatric Services</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Psychiatrist</w:t>
      </w:r>
      <w:r>
        <w:t xml:space="preserve"> </w:t>
      </w:r>
      <w:r>
        <w:t xml:space="preserve">practice located in</w:t>
      </w:r>
      <w:r>
        <w:t xml:space="preserve"> </w:t>
      </w:r>
      <w:r>
        <w:t xml:space="preserve">France Paris</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Estimated Total (EUR)</w:t>
            </w:r>
          </w:p>
        </w:tc>
      </w:tr>
      <w:tr>
        <w:tc>
          <w:tcPr/>
          <w:p>
            <w:pPr>
              <w:pStyle w:val="Compact"/>
              <w:jc w:val="left"/>
            </w:pPr>
            <w:r>
              <w:t xml:space="preserve">01</w:t>
            </w:r>
          </w:p>
        </w:tc>
        <w:tc>
          <w:tcPr/>
          <w:p>
            <w:pPr>
              <w:pStyle w:val="Compact"/>
              <w:jc w:val="left"/>
            </w:pPr>
            <w:r>
              <w:t xml:space="preserve">Initial Psychiatric Consultation &amp; Comprehensive Diagnostic Assessment (including medical history review, mental status examination, and differential diagnosis)</w:t>
            </w:r>
          </w:p>
        </w:tc>
        <w:tc>
          <w:tcPr/>
          <w:p>
            <w:pPr>
              <w:pStyle w:val="Compact"/>
              <w:jc w:val="left"/>
            </w:pPr>
            <w:r>
              <w:t xml:space="preserve">60 minutes / 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Follow-up Psychiatric Consultation (ongoing management, medication review, and therapeutic progress evaluation)</w:t>
            </w:r>
          </w:p>
        </w:tc>
        <w:tc>
          <w:tcPr/>
          <w:p>
            <w:pPr>
              <w:pStyle w:val="Compact"/>
              <w:jc w:val="left"/>
            </w:pPr>
            <w:r>
              <w:t xml:space="preserve">45 minutes / Monthly (x6)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Psychological &amp; Neuropsychological Testing (standardised assessment battery including MMSE, PHQ-9, GAD-7, and cognitive screening)</w:t>
            </w:r>
          </w:p>
        </w:tc>
        <w:tc>
          <w:tcPr/>
          <w:p>
            <w:pPr>
              <w:pStyle w:val="Compact"/>
              <w:jc w:val="left"/>
            </w:pPr>
            <w:r>
              <w:t xml:space="preserve">90 minutes / One-time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04</w:t>
            </w:r>
          </w:p>
        </w:tc>
        <w:tc>
          <w:tcPr/>
          <w:p>
            <w:pPr>
              <w:pStyle w:val="Compact"/>
              <w:jc w:val="left"/>
            </w:pPr>
            <w:r>
              <w:t xml:space="preserve">Psychopharmacological Prescription &amp; Medication Management (including initial prescription, dosage adjustments, and side-effect monitoring)</w:t>
            </w:r>
          </w:p>
        </w:tc>
        <w:tc>
          <w:tcPr/>
          <w:p>
            <w:pPr>
              <w:pStyle w:val="Compact"/>
              <w:jc w:val="left"/>
            </w:pPr>
            <w:r>
              <w:t xml:space="preserve">Included in consultations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05</w:t>
            </w:r>
          </w:p>
        </w:tc>
        <w:tc>
          <w:tcPr/>
          <w:p>
            <w:pPr>
              <w:pStyle w:val="Compact"/>
              <w:jc w:val="left"/>
            </w:pPr>
            <w:r>
              <w:t xml:space="preserve">Urgent / Out-of-Hours Psychiatric Consultation (available by telephone or in-clinic in France Paris, 7 days per week)</w:t>
            </w:r>
          </w:p>
        </w:tc>
        <w:tc>
          <w:tcPr/>
          <w:p>
            <w:pPr>
              <w:pStyle w:val="Compact"/>
              <w:jc w:val="left"/>
            </w:pPr>
            <w:r>
              <w:t xml:space="preserve">30 minutes / As needed (est. x2)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Written Medical Report &amp; Diagnostic Certificate (for employer, insurance, or legal purposes, issued in French and English)</w:t>
            </w:r>
          </w:p>
        </w:tc>
        <w:tc>
          <w:tcPr/>
          <w:p>
            <w:pPr>
              <w:pStyle w:val="Compact"/>
              <w:jc w:val="left"/>
            </w:pPr>
            <w:r>
              <w:t xml:space="preserve">One-time</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07</w:t>
            </w:r>
          </w:p>
        </w:tc>
        <w:tc>
          <w:tcPr/>
          <w:p>
            <w:pPr>
              <w:pStyle w:val="Compact"/>
              <w:jc w:val="left"/>
            </w:pPr>
            <w:r>
              <w:t xml:space="preserve">Referral Coordination &amp; Interdisciplinary Communication (liaison with general practitioner, psychologist, or hospital services in France Paris)</w:t>
            </w:r>
          </w:p>
        </w:tc>
        <w:tc>
          <w:tcPr/>
          <w:p>
            <w:pPr>
              <w:pStyle w:val="Compact"/>
              <w:jc w:val="left"/>
            </w:pPr>
            <w:r>
              <w:t xml:space="preserve">As required</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TOTAL ESTIMATED COST (before applicable taxes and insurance reimbursement):</w:t>
            </w:r>
          </w:p>
        </w:tc>
        <w:tc>
          <w:tcPr/>
          <w:p>
            <w:pPr>
              <w:pStyle w:val="Compact"/>
              <w:jc w:val="left"/>
            </w:pPr>
            <w:r>
              <w:t xml:space="preserve">€1,560.00</w:t>
            </w:r>
          </w:p>
        </w:tc>
      </w:tr>
    </w:tbl>
    <w:bookmarkEnd w:id="24"/>
    <w:bookmarkStart w:id="25" w:name="insurance-reimbursement-information"/>
    <w:p>
      <w:pPr>
        <w:pStyle w:val="Heading2"/>
      </w:pPr>
      <w:r>
        <w:t xml:space="preserve">3. Insurance &amp; Reimbursement Information</w:t>
      </w:r>
    </w:p>
    <w:p>
      <w:pPr>
        <w:pStyle w:val="FirstParagraph"/>
      </w:pPr>
      <w:r>
        <w:t xml:space="preserve">Please note that in France, a portion of the fees charged by a</w:t>
      </w:r>
      <w:r>
        <w:t xml:space="preserve"> </w:t>
      </w:r>
      <w:r>
        <w:t xml:space="preserve">Psychiatrist</w:t>
      </w:r>
      <w:r>
        <w:t xml:space="preserve"> </w:t>
      </w:r>
      <w:r>
        <w:t xml:space="preserve">may be reimbursed by the French national health insurance system (Assurance Maladie / Sécurité Sociale) and by supplementary private health insurance (mutuelle). The standard reimbursement rate for a psychiatrist consultation in France Paris is approximately 70% of the conventional fee (tarif conventionné) by the Sécurité Sociale, with the remaining balance potentially covered by the client's mutuelle. This</w:t>
      </w:r>
      <w:r>
        <w:t xml:space="preserve"> </w:t>
      </w:r>
      <w:r>
        <w:t xml:space="preserve">Quotation Estimate</w:t>
      </w:r>
      <w:r>
        <w:t xml:space="preserve"> </w:t>
      </w:r>
      <w:r>
        <w:t xml:space="preserve">reflects the full private fee; the client is advised to verify their specific coverage with their insurance provider prior to commencing treatment. The practice in France Paris is registered under the Convention with the Assurance Maladie, and a "tiers payant" (direct billing) arrangement is available for eligible clients.</w:t>
      </w:r>
    </w:p>
    <w:p>
      <w:pPr>
        <w:pStyle w:val="BodyText"/>
      </w:pPr>
      <w:r>
        <w:rPr>
          <w:bCs/>
          <w:b/>
        </w:rPr>
        <w:t xml:space="preserve">Note:</w:t>
      </w:r>
      <w:r>
        <w:t xml:space="preserve"> </w:t>
      </w:r>
      <w:r>
        <w:t xml:space="preserve">This Quotation Estimate is valid for a period of 30 days from the date of issue. Fees are subject to revision in accordance with the annual fee schedule updates published by the French Ministry of Health. Any services beyond those listed above will be quoted separately.</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a good-faith estimate of costs and does not guarantee a fixed total expenditure. Actual charges may vary depending on the clinical course of treatment, the number of follow-up sessions required, or the need for additional diagnostic procedures.</w:t>
      </w:r>
    </w:p>
    <w:p>
      <w:pPr>
        <w:numPr>
          <w:ilvl w:val="0"/>
          <w:numId w:val="1001"/>
        </w:numPr>
        <w:pStyle w:val="Compact"/>
      </w:pPr>
      <w:r>
        <w:t xml:space="preserve">The</w:t>
      </w:r>
      <w:r>
        <w:t xml:space="preserve"> </w:t>
      </w:r>
      <w:r>
        <w:t xml:space="preserve">Psychiatrist</w:t>
      </w:r>
      <w:r>
        <w:t xml:space="preserve"> </w:t>
      </w:r>
      <w:r>
        <w:t xml:space="preserve">reserves the right to modify the treatment plan based on clinical judgment. Any significant deviation from the estimated scope will be communicated to the client in writing prior to additional services being rendered.</w:t>
      </w:r>
    </w:p>
    <w:p>
      <w:pPr>
        <w:numPr>
          <w:ilvl w:val="0"/>
          <w:numId w:val="1001"/>
        </w:numPr>
        <w:pStyle w:val="Compact"/>
      </w:pPr>
      <w:r>
        <w:t xml:space="preserve">Payment is due within 30 days of the date of the final invoice. A late payment surcharge of 1.5% per month may apply to outstanding balances.</w:t>
      </w:r>
    </w:p>
    <w:p>
      <w:pPr>
        <w:numPr>
          <w:ilvl w:val="0"/>
          <w:numId w:val="1001"/>
        </w:numPr>
        <w:pStyle w:val="Compact"/>
      </w:pPr>
      <w:r>
        <w:t xml:space="preserve">All consultations take place at the practice located at 14 Rue de Rivoli, 75001 France Paris, or by secure telemedicine platform as agreed upon by the client and the Psychiatrist.</w:t>
      </w:r>
    </w:p>
    <w:p>
      <w:pPr>
        <w:numPr>
          <w:ilvl w:val="0"/>
          <w:numId w:val="1001"/>
        </w:numPr>
        <w:pStyle w:val="Compact"/>
      </w:pPr>
      <w:r>
        <w:t xml:space="preserve">Client records and medical data are handled in strict accordance with the French Data Protection Act (Loi Informatique et Libertés) and the European General Data Protection Regulation (GDPR). Confidentiality is maintained at all times.</w:t>
      </w:r>
    </w:p>
    <w:p>
      <w:pPr>
        <w:numPr>
          <w:ilvl w:val="0"/>
          <w:numId w:val="1001"/>
        </w:numPr>
        <w:pStyle w:val="Compact"/>
      </w:pPr>
      <w:r>
        <w:t xml:space="preserve">Cancellation of an appointment must be made at least 48 hours in advance. Late cancellations or no-shows will be charged at 50% of the session fee.</w:t>
      </w:r>
    </w:p>
    <w:p>
      <w:pPr>
        <w:numPr>
          <w:ilvl w:val="0"/>
          <w:numId w:val="1001"/>
        </w:numPr>
        <w:pStyle w:val="Compact"/>
      </w:pPr>
      <w:r>
        <w:t xml:space="preserve">This Quotation Estimate is non-transferable and is issued exclusively to the named client. It does not constitute a contract of employment or a guarantee of specific clinical outcomes.</w:t>
      </w:r>
    </w:p>
    <w:p>
      <w:pPr>
        <w:numPr>
          <w:ilvl w:val="0"/>
          <w:numId w:val="1001"/>
        </w:numPr>
        <w:pStyle w:val="Compact"/>
      </w:pPr>
      <w:r>
        <w:t xml:space="preserve">In the event of a dispute, the courts of France Paris shall have exclusive jurisdiction, and French law shall govern the interpretation of this document.</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France Paris</w:t>
      </w:r>
      <w:r>
        <w:t xml:space="preserve"> </w:t>
      </w:r>
      <w:r>
        <w:t xml:space="preserve">and agrees to the terms and conditions set forth in this document. The client confirms that they have had the opportunity to ask questions regarding the estimated fees, the scope of services, and the applicable insurance reimbursement.</w:t>
      </w:r>
    </w:p>
    <w:p>
      <w:pPr>
        <w:pStyle w:val="BodyText"/>
      </w:pPr>
      <w:r>
        <w:rPr>
          <w:bCs/>
          <w:b/>
        </w:rPr>
        <w:t xml:space="preserve">Client Signature:</w:t>
      </w:r>
    </w:p>
    <w:p>
      <w:pPr>
        <w:pStyle w:val="BodyText"/>
      </w:pPr>
      <w:r>
        <w:t xml:space="preserve">_______________________________</w:t>
      </w:r>
    </w:p>
    <w:p>
      <w:pPr>
        <w:pStyle w:val="BodyText"/>
      </w:pPr>
      <w:r>
        <w:t xml:space="preserve">Name: ___________________________</w:t>
      </w:r>
    </w:p>
    <w:p>
      <w:pPr>
        <w:pStyle w:val="BodyText"/>
      </w:pPr>
      <w:r>
        <w:t xml:space="preserve">Date: ___________________________</w:t>
      </w:r>
    </w:p>
    <w:p>
      <w:pPr>
        <w:pStyle w:val="BodyText"/>
      </w:pPr>
      <w:r>
        <w:rPr>
          <w:bCs/>
          <w:b/>
        </w:rPr>
        <w:t xml:space="preserve">Psychiatrist / Service Provider:</w:t>
      </w:r>
    </w:p>
    <w:p>
      <w:pPr>
        <w:pStyle w:val="BodyText"/>
      </w:pPr>
      <w:r>
        <w:t xml:space="preserve">_______________________________</w:t>
      </w:r>
    </w:p>
    <w:p>
      <w:pPr>
        <w:pStyle w:val="BodyText"/>
      </w:pPr>
      <w:r>
        <w:t xml:space="preserve">Dr. Émile Laurent, MD</w:t>
      </w:r>
    </w:p>
    <w:p>
      <w:pPr>
        <w:pStyle w:val="BodyText"/>
      </w:pPr>
      <w:r>
        <w:t xml:space="preserve">Date: 15 June 2025</w:t>
      </w:r>
    </w:p>
    <w:p>
      <w:pPr>
        <w:pStyle w:val="BodyText"/>
      </w:pPr>
      <w:r>
        <w:t xml:space="preserve">Cabinet de Psychiatrie du Centre — 14 Rue de Rivoli, 75001 France Paris — SIRET: 812 345 678 00019</w:t>
      </w:r>
    </w:p>
    <w:p>
      <w:pPr>
        <w:pStyle w:val="BodyText"/>
      </w:pPr>
      <w:r>
        <w:t xml:space="preserve">This Quotation Estimate was prepared in France Paris and is governed by French medical and commercial law.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France Paris</dc:title>
  <dc:creator/>
  <dc:language>en</dc:language>
  <cp:keywords/>
  <dcterms:created xsi:type="dcterms:W3CDTF">2026-10-10T03:44:43Z</dcterms:created>
  <dcterms:modified xsi:type="dcterms:W3CDTF">2026-10-10T03:44:43Z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