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Psychiatrist Services | Germany Berlin</w:t>
      </w:r>
    </w:p>
    <w:p>
      <w:pPr>
        <w:pStyle w:val="BodyText"/>
      </w:pPr>
      <w:r>
        <w:t xml:space="preserve">Ref: QE-2025-BER-0472 | Valid Until: 30 June 2025</w:t>
      </w:r>
    </w:p>
    <w:bookmarkEnd w:id="20"/>
    <w:bookmarkStart w:id="21" w:name="provider-information"/>
    <w:p>
      <w:pPr>
        <w:pStyle w:val="Heading3"/>
      </w:pPr>
      <w:r>
        <w:t xml:space="preserve">Provider Information</w:t>
      </w:r>
    </w:p>
    <w:p>
      <w:pPr>
        <w:pStyle w:val="FirstParagraph"/>
      </w:pPr>
      <w:r>
        <w:rPr>
          <w:bCs/>
          <w:b/>
        </w:rPr>
        <w:t xml:space="preserve">Dr. Markus Steinhardt, M.D. (Psychiatrist)</w:t>
      </w:r>
    </w:p>
    <w:p>
      <w:pPr>
        <w:pStyle w:val="BodyText"/>
      </w:pPr>
      <w:r>
        <w:t xml:space="preserve">Charité Psychiatric &amp; Psychotherapeutic Clinic</w:t>
      </w:r>
    </w:p>
    <w:p>
      <w:pPr>
        <w:pStyle w:val="BodyText"/>
      </w:pPr>
      <w:r>
        <w:t xml:space="preserve">Augustenburger Platz 1, 13353 Berlin, Germany</w:t>
      </w:r>
    </w:p>
    <w:p>
      <w:pPr>
        <w:pStyle w:val="BodyText"/>
      </w:pPr>
      <w:r>
        <w:t xml:space="preserve">Phone: +49 30 450 500</w:t>
      </w:r>
    </w:p>
    <w:p>
      <w:pPr>
        <w:pStyle w:val="BodyText"/>
      </w:pPr>
      <w:r>
        <w:t xml:space="preserve">Email: quotation.estimate@charite-berlin.de</w:t>
      </w:r>
    </w:p>
    <w:p>
      <w:pPr>
        <w:pStyle w:val="BodyText"/>
      </w:pPr>
      <w:r>
        <w:t xml:space="preserve">VAT ID: DE 123 456 789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[Street, Postal Code, Berlin, Germany]</w:t>
      </w:r>
    </w:p>
    <w:p>
      <w:pPr>
        <w:pStyle w:val="BodyText"/>
      </w:pPr>
      <w:r>
        <w:rPr>
          <w:bCs/>
          <w:b/>
        </w:rPr>
        <w:t xml:space="preserve">Insurance Provider:</w:t>
      </w:r>
      <w:r>
        <w:t xml:space="preserve"> </w:t>
      </w:r>
      <w:r>
        <w:t xml:space="preserve">[AOK / TK / Barmer / Private]</w:t>
      </w:r>
    </w:p>
    <w:p>
      <w:pPr>
        <w:pStyle w:val="BodyText"/>
      </w:pPr>
      <w:r>
        <w:rPr>
          <w:bCs/>
          <w:b/>
        </w:rPr>
        <w:t xml:space="preserve">Insurance Policy No.:</w:t>
      </w:r>
      <w:r>
        <w:t xml:space="preserve"> </w:t>
      </w:r>
      <w:r>
        <w:t xml:space="preserve">[To be completed]</w:t>
      </w:r>
    </w:p>
    <w:p>
      <w:pPr>
        <w:pStyle w:val="BodyText"/>
      </w:pPr>
      <w:r>
        <w:rPr>
          <w:bCs/>
          <w:b/>
        </w:rPr>
        <w:t xml:space="preserve">Date of Request:</w:t>
      </w:r>
      <w:r>
        <w:t xml:space="preserve"> </w:t>
      </w:r>
      <w:r>
        <w:t xml:space="preserve">15 May 2025</w:t>
      </w:r>
    </w:p>
    <w:p>
      <w:pPr>
        <w:pStyle w:val="BodyText"/>
      </w:pPr>
      <w:r>
        <w:rPr>
          <w:bCs/>
          <w:b/>
        </w:rPr>
        <w:t xml:space="preserve">Quotation Estimate No.:</w:t>
      </w:r>
      <w:r>
        <w:t xml:space="preserve"> </w:t>
      </w:r>
      <w:r>
        <w:t xml:space="preserve">QE-2025-BER-0472</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Dr. Markus Steinhardt, a licensed</w:t>
      </w:r>
      <w:r>
        <w:t xml:space="preserve"> </w:t>
      </w:r>
      <w:r>
        <w:t xml:space="preserve">Psychiatrist</w:t>
      </w:r>
      <w:r>
        <w:t xml:space="preserve"> </w:t>
      </w:r>
      <w:r>
        <w:t xml:space="preserve">practising in</w:t>
      </w:r>
      <w:r>
        <w:t xml:space="preserve"> </w:t>
      </w:r>
      <w:r>
        <w:t xml:space="preserve">Germany Berlin</w:t>
      </w:r>
      <w:r>
        <w:t xml:space="preserve">, to provide a comprehensive and transparent breakdown of anticipated costs for psychiatric diagnostic, therapeutic, and follow-up services. This document serves as a formal cost projection and does not constitute a binding invoice. All figures presented herein are estimates based on current fee schedules (GOÄ / EBM) applicable in the federal state of Berlin, Germany, and are subject to revision should the clinical scope of treatment change following initial assessment.</w:t>
      </w:r>
    </w:p>
    <w:p>
      <w:pPr>
        <w:pStyle w:val="BodyText"/>
      </w:pPr>
      <w:r>
        <w:t xml:space="preserve">The</w:t>
      </w:r>
      <w:r>
        <w:t xml:space="preserve"> </w:t>
      </w:r>
      <w:r>
        <w:t xml:space="preserve">Psychiatrist</w:t>
      </w:r>
      <w:r>
        <w:t xml:space="preserve"> </w:t>
      </w:r>
      <w:r>
        <w:t xml:space="preserve">named in this Quotation Estimate is fully registered with the Ärztekammer Berlin (Berlin Medical Association) and holds a valid licence to practise psychiatric medicine in Germany. All services described below will be delivered in accordance with the German Medical Professional Act (Berufsordnung für Ärzte) and the applicable data protection regulations under the GDPR (DSGVO) as implemented in Germany.</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Fee Code (GOÄ/EBM)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psychiatric consultation and comprehensive diagnostic interview (60 min)</w:t>
            </w:r>
          </w:p>
        </w:tc>
        <w:tc>
          <w:tcPr/>
          <w:p>
            <w:pPr>
              <w:pStyle w:val="Compact"/>
              <w:jc w:val="left"/>
            </w:pPr>
            <w:r>
              <w:t xml:space="preserve">GOÄ 1 + 230</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Psychiatric diagnostic work-up including psychometric testing and differential diagnosis</w:t>
            </w:r>
          </w:p>
        </w:tc>
        <w:tc>
          <w:tcPr/>
          <w:p>
            <w:pPr>
              <w:pStyle w:val="Compact"/>
              <w:jc w:val="left"/>
            </w:pPr>
            <w:r>
              <w:t xml:space="preserve">GOÄ 231 + 232</w:t>
            </w:r>
          </w:p>
        </w:tc>
        <w:tc>
          <w:tcPr/>
          <w:p>
            <w:pPr>
              <w:pStyle w:val="Compact"/>
              <w:jc w:val="left"/>
            </w:pPr>
            <w:r>
              <w:t xml:space="preserve">1</w:t>
            </w:r>
          </w:p>
        </w:tc>
        <w:tc>
          <w:tcPr/>
          <w:p>
            <w:pPr>
              <w:pStyle w:val="Compact"/>
              <w:jc w:val="left"/>
            </w:pPr>
            <w:r>
              <w:t xml:space="preserve">€ 142.50</w:t>
            </w:r>
          </w:p>
        </w:tc>
        <w:tc>
          <w:tcPr/>
          <w:p>
            <w:pPr>
              <w:pStyle w:val="Compact"/>
              <w:jc w:val="left"/>
            </w:pPr>
            <w:r>
              <w:t xml:space="preserve">€ 142.50</w:t>
            </w:r>
          </w:p>
        </w:tc>
      </w:tr>
      <w:tr>
        <w:tc>
          <w:tcPr/>
          <w:p>
            <w:pPr>
              <w:pStyle w:val="Compact"/>
              <w:jc w:val="left"/>
            </w:pPr>
            <w:r>
              <w:t xml:space="preserve">3</w:t>
            </w:r>
          </w:p>
        </w:tc>
        <w:tc>
          <w:tcPr/>
          <w:p>
            <w:pPr>
              <w:pStyle w:val="Compact"/>
              <w:jc w:val="left"/>
            </w:pPr>
            <w:r>
              <w:t xml:space="preserve">Psychopharmacological treatment planning and medication prescription (follow-up visits, 30 min each)</w:t>
            </w:r>
          </w:p>
        </w:tc>
        <w:tc>
          <w:tcPr/>
          <w:p>
            <w:pPr>
              <w:pStyle w:val="Compact"/>
              <w:jc w:val="left"/>
            </w:pPr>
            <w:r>
              <w:t xml:space="preserve">GOÄ 1 + 233</w:t>
            </w:r>
          </w:p>
        </w:tc>
        <w:tc>
          <w:tcPr/>
          <w:p>
            <w:pPr>
              <w:pStyle w:val="Compact"/>
              <w:jc w:val="left"/>
            </w:pPr>
            <w:r>
              <w:t xml:space="preserve">6</w:t>
            </w:r>
          </w:p>
        </w:tc>
        <w:tc>
          <w:tcPr/>
          <w:p>
            <w:pPr>
              <w:pStyle w:val="Compact"/>
              <w:jc w:val="left"/>
            </w:pPr>
            <w:r>
              <w:t xml:space="preserve">€ 95.00</w:t>
            </w:r>
          </w:p>
        </w:tc>
        <w:tc>
          <w:tcPr/>
          <w:p>
            <w:pPr>
              <w:pStyle w:val="Compact"/>
              <w:jc w:val="left"/>
            </w:pPr>
            <w:r>
              <w:t xml:space="preserve">€ 570.00</w:t>
            </w:r>
          </w:p>
        </w:tc>
      </w:tr>
      <w:tr>
        <w:tc>
          <w:tcPr/>
          <w:p>
            <w:pPr>
              <w:pStyle w:val="Compact"/>
              <w:jc w:val="left"/>
            </w:pPr>
            <w:r>
              <w:t xml:space="preserve">4</w:t>
            </w:r>
          </w:p>
        </w:tc>
        <w:tc>
          <w:tcPr/>
          <w:p>
            <w:pPr>
              <w:pStyle w:val="Compact"/>
              <w:jc w:val="left"/>
            </w:pPr>
            <w:r>
              <w:t xml:space="preserve">Individual psychotherapy sessions (CBT / psychodynamic, 50 min each)</w:t>
            </w:r>
          </w:p>
        </w:tc>
        <w:tc>
          <w:tcPr/>
          <w:p>
            <w:pPr>
              <w:pStyle w:val="Compact"/>
              <w:jc w:val="left"/>
            </w:pPr>
            <w:r>
              <w:t xml:space="preserve">GOÄ 1 + 234</w:t>
            </w:r>
          </w:p>
        </w:tc>
        <w:tc>
          <w:tcPr/>
          <w:p>
            <w:pPr>
              <w:pStyle w:val="Compact"/>
              <w:jc w:val="left"/>
            </w:pPr>
            <w:r>
              <w:t xml:space="preserve">12</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5</w:t>
            </w:r>
          </w:p>
        </w:tc>
        <w:tc>
          <w:tcPr/>
          <w:p>
            <w:pPr>
              <w:pStyle w:val="Compact"/>
              <w:jc w:val="left"/>
            </w:pPr>
            <w:r>
              <w:t xml:space="preserve">Neuropsychological assessment and cognitive screening (90 min)</w:t>
            </w:r>
          </w:p>
        </w:tc>
        <w:tc>
          <w:tcPr/>
          <w:p>
            <w:pPr>
              <w:pStyle w:val="Compact"/>
              <w:jc w:val="left"/>
            </w:pPr>
            <w:r>
              <w:t xml:space="preserve">GOÄ 235</w:t>
            </w:r>
          </w:p>
        </w:tc>
        <w:tc>
          <w:tcPr/>
          <w:p>
            <w:pPr>
              <w:pStyle w:val="Compact"/>
              <w:jc w:val="left"/>
            </w:pPr>
            <w:r>
              <w:t xml:space="preserve">1</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6</w:t>
            </w:r>
          </w:p>
        </w:tc>
        <w:tc>
          <w:tcPr/>
          <w:p>
            <w:pPr>
              <w:pStyle w:val="Compact"/>
              <w:jc w:val="left"/>
            </w:pPr>
            <w:r>
              <w:t xml:space="preserve">Written psychiatric medical report / certificate (for employer, insurance, or legal purposes)</w:t>
            </w:r>
          </w:p>
        </w:tc>
        <w:tc>
          <w:tcPr/>
          <w:p>
            <w:pPr>
              <w:pStyle w:val="Compact"/>
              <w:jc w:val="left"/>
            </w:pPr>
            <w:r>
              <w:t xml:space="preserve">GOÄ 236</w:t>
            </w:r>
          </w:p>
        </w:tc>
        <w:tc>
          <w:tcPr/>
          <w:p>
            <w:pPr>
              <w:pStyle w:val="Compact"/>
              <w:jc w:val="left"/>
            </w:pPr>
            <w:r>
              <w:t xml:space="preserve">2</w:t>
            </w:r>
          </w:p>
        </w:tc>
        <w:tc>
          <w:tcPr/>
          <w:p>
            <w:pPr>
              <w:pStyle w:val="Compact"/>
              <w:jc w:val="left"/>
            </w:pPr>
            <w:r>
              <w:t xml:space="preserve">€ 75.00</w:t>
            </w:r>
          </w:p>
        </w:tc>
        <w:tc>
          <w:tcPr/>
          <w:p>
            <w:pPr>
              <w:pStyle w:val="Compact"/>
              <w:jc w:val="left"/>
            </w:pPr>
            <w:r>
              <w:t xml:space="preserve">€ 150.00</w:t>
            </w:r>
          </w:p>
        </w:tc>
      </w:tr>
      <w:tr>
        <w:tc>
          <w:tcPr/>
          <w:p>
            <w:pPr>
              <w:pStyle w:val="Compact"/>
              <w:jc w:val="left"/>
            </w:pPr>
            <w:r>
              <w:t xml:space="preserve">7</w:t>
            </w:r>
          </w:p>
        </w:tc>
        <w:tc>
          <w:tcPr/>
          <w:p>
            <w:pPr>
              <w:pStyle w:val="Compact"/>
              <w:jc w:val="left"/>
            </w:pPr>
            <w:r>
              <w:t xml:space="preserve">Urgent psychiatric consultation (out-of-hours, Berlin metropolitan area)</w:t>
            </w:r>
          </w:p>
        </w:tc>
        <w:tc>
          <w:tcPr/>
          <w:p>
            <w:pPr>
              <w:pStyle w:val="Compact"/>
              <w:jc w:val="left"/>
            </w:pPr>
            <w:r>
              <w:t xml:space="preserve">GOÄ 1 + 237</w:t>
            </w:r>
          </w:p>
        </w:tc>
        <w:tc>
          <w:tcPr/>
          <w:p>
            <w:pPr>
              <w:pStyle w:val="Compact"/>
              <w:jc w:val="left"/>
            </w:pPr>
            <w:r>
              <w:t xml:space="preserve">1</w:t>
            </w:r>
          </w:p>
        </w:tc>
        <w:tc>
          <w:tcPr/>
          <w:p>
            <w:pPr>
              <w:pStyle w:val="Compact"/>
              <w:jc w:val="left"/>
            </w:pPr>
            <w:r>
              <w:t xml:space="preserve">€ 250.00</w:t>
            </w:r>
          </w:p>
        </w:tc>
        <w:tc>
          <w:tcPr/>
          <w:p>
            <w:pPr>
              <w:pStyle w:val="Compact"/>
              <w:jc w:val="left"/>
            </w:pPr>
            <w:r>
              <w:t xml:space="preserve">€ 250.00</w:t>
            </w:r>
          </w:p>
        </w:tc>
      </w:tr>
      <w:tr>
        <w:tc>
          <w:tcPr/>
          <w:p>
            <w:pPr>
              <w:pStyle w:val="Compact"/>
              <w:jc w:val="left"/>
            </w:pPr>
            <w:r>
              <w:t xml:space="preserve">8</w:t>
            </w:r>
          </w:p>
        </w:tc>
        <w:tc>
          <w:tcPr/>
          <w:p>
            <w:pPr>
              <w:pStyle w:val="Compact"/>
              <w:jc w:val="left"/>
            </w:pPr>
            <w:r>
              <w:t xml:space="preserve">Coordination with general practitioner (GP) and multidisciplinary team in Berlin</w:t>
            </w:r>
          </w:p>
        </w:tc>
        <w:tc>
          <w:tcPr/>
          <w:p>
            <w:pPr>
              <w:pStyle w:val="Compact"/>
              <w:jc w:val="left"/>
            </w:pPr>
            <w:r>
              <w:t xml:space="preserve">GOÄ 238</w:t>
            </w:r>
          </w:p>
        </w:tc>
        <w:tc>
          <w:tcPr/>
          <w:p>
            <w:pPr>
              <w:pStyle w:val="Compact"/>
              <w:jc w:val="left"/>
            </w:pPr>
            <w:r>
              <w:t xml:space="preserve">3</w:t>
            </w:r>
          </w:p>
        </w:tc>
        <w:tc>
          <w:tcPr/>
          <w:p>
            <w:pPr>
              <w:pStyle w:val="Compact"/>
              <w:jc w:val="left"/>
            </w:pPr>
            <w:r>
              <w:t xml:space="preserve">€ 45.00</w:t>
            </w:r>
          </w:p>
        </w:tc>
        <w:tc>
          <w:tcPr/>
          <w:p>
            <w:pPr>
              <w:pStyle w:val="Compact"/>
              <w:jc w:val="left"/>
            </w:pPr>
            <w:r>
              <w:t xml:space="preserve">€ 135.00</w:t>
            </w:r>
          </w:p>
        </w:tc>
      </w:tr>
      <w:tr>
        <w:tc>
          <w:tcPr>
            <w:gridSpan w:val="5"/>
          </w:tcPr>
          <w:p>
            <w:pPr>
              <w:pStyle w:val="Compact"/>
              <w:jc w:val="right"/>
            </w:pPr>
            <w:r>
              <w:t xml:space="preserve">Subtotal (before VAT)</w:t>
            </w:r>
          </w:p>
        </w:tc>
        <w:tc>
          <w:tcPr/>
          <w:p>
            <w:pPr>
              <w:pStyle w:val="Compact"/>
              <w:jc w:val="left"/>
            </w:pPr>
            <w:r>
              <w:t xml:space="preserve">€ 3,082.50</w:t>
            </w:r>
          </w:p>
        </w:tc>
      </w:tr>
      <w:tr>
        <w:tc>
          <w:tcPr>
            <w:gridSpan w:val="5"/>
          </w:tcPr>
          <w:p>
            <w:pPr>
              <w:pStyle w:val="Compact"/>
              <w:jc w:val="right"/>
            </w:pPr>
            <w:r>
              <w:t xml:space="preserve">VAT (19% – Germany statutory rate)</w:t>
            </w:r>
          </w:p>
        </w:tc>
        <w:tc>
          <w:tcPr/>
          <w:p>
            <w:pPr>
              <w:pStyle w:val="Compact"/>
              <w:jc w:val="left"/>
            </w:pPr>
            <w:r>
              <w:t xml:space="preserve">€ 585.68</w:t>
            </w:r>
          </w:p>
        </w:tc>
      </w:tr>
      <w:tr>
        <w:tc>
          <w:tcPr>
            <w:gridSpan w:val="5"/>
          </w:tcPr>
          <w:p>
            <w:pPr>
              <w:pStyle w:val="Compact"/>
              <w:jc w:val="right"/>
            </w:pPr>
            <w:r>
              <w:t xml:space="preserve">TOTAL ESTIMATED COST</w:t>
            </w:r>
          </w:p>
        </w:tc>
        <w:tc>
          <w:tcPr/>
          <w:p>
            <w:pPr>
              <w:pStyle w:val="Compact"/>
              <w:jc w:val="left"/>
            </w:pPr>
            <w:r>
              <w:t xml:space="preserve">€ 3,668.18</w:t>
            </w:r>
          </w:p>
        </w:tc>
      </w:tr>
    </w:tbl>
    <w:p>
      <w:pPr>
        <w:pStyle w:val="BodyText"/>
      </w:pPr>
      <w:r>
        <w:t xml:space="preserve">3. Notes on Insurance and Reimbursement in Germany Berlin</w:t>
      </w:r>
    </w:p>
    <w:p>
      <w:pPr>
        <w:pStyle w:val="BodyText"/>
      </w:pPr>
      <w:r>
        <w:t xml:space="preserve">This Quotation Estimate reflects private-pay rates. Should the client hold statutory health insurance (Gesetzliche Krankenversicherung) in Germany, a portion of the above costs may be reimbursed by the respective insurance carrier (e.g., AOK Berlin, Techniker Krankenkasse, Barmer). The</w:t>
      </w:r>
      <w:r>
        <w:t xml:space="preserve"> </w:t>
      </w:r>
      <w:r>
        <w:t xml:space="preserve">Psychiatrist</w:t>
      </w:r>
      <w:r>
        <w:t xml:space="preserve"> </w:t>
      </w:r>
      <w:r>
        <w:t xml:space="preserve">will, upon request, submit a pre-approval form (Heilkostenvorabanfrage) to the insurer prior to commencing treatment. Clients with private health insurance (Private Krankenversicherung) in Berlin should note that the EBM fee schedule may apply at a reduced rate. The final reimbursement amount is determined solely by the insurance provider and is outside the scope of this Quotation Estimate.</w:t>
      </w:r>
    </w:p>
    <w:p>
      <w:pPr>
        <w:pStyle w:val="BodyText"/>
      </w:pPr>
      <w:r>
        <w:t xml:space="preserve">4. Terms and Conditions</w:t>
      </w:r>
    </w:p>
    <w:p>
      <w:pPr>
        <w:numPr>
          <w:ilvl w:val="0"/>
          <w:numId w:val="1001"/>
        </w:numPr>
        <w:pStyle w:val="Compact"/>
      </w:pPr>
      <w:r>
        <w:t xml:space="preserve">This Quotation Estimate is valid for a period of 30 calendar days from the date of issue. After expiry, all prices are subject to re-evaluation based on prevailing GOÄ/EBM fee schedules in Germany Berlin.</w:t>
      </w:r>
    </w:p>
    <w:p>
      <w:pPr>
        <w:numPr>
          <w:ilvl w:val="0"/>
          <w:numId w:val="1001"/>
        </w:numPr>
        <w:pStyle w:val="Compact"/>
      </w:pPr>
      <w:r>
        <w:t xml:space="preserve">The total estimated cost may vary by up to ±15% depending on the clinical findings during the initial psychiatric assessment and any additional diagnostic procedures deemed necessary by the treating Psychiatrist.</w:t>
      </w:r>
    </w:p>
    <w:p>
      <w:pPr>
        <w:numPr>
          <w:ilvl w:val="0"/>
          <w:numId w:val="1001"/>
        </w:numPr>
        <w:pStyle w:val="Compact"/>
      </w:pPr>
      <w:r>
        <w:t xml:space="preserve">All appointments must be scheduled a minimum of 48 hours in advance. Cancellations made less than 24 hours prior to a scheduled session will incur a fee of 50% of the session cost.</w:t>
      </w:r>
    </w:p>
    <w:p>
      <w:pPr>
        <w:numPr>
          <w:ilvl w:val="0"/>
          <w:numId w:val="1001"/>
        </w:numPr>
        <w:pStyle w:val="Compact"/>
      </w:pPr>
      <w:r>
        <w:t xml:space="preserve">Payment is due within 14 calendar days of the date of the final invoice. Late payments will accrue interest at the statutory rate of 5 percentage points above the ECB base rate, as per § 288 BGB (German Civil Code).</w:t>
      </w:r>
    </w:p>
    <w:p>
      <w:pPr>
        <w:numPr>
          <w:ilvl w:val="0"/>
          <w:numId w:val="1001"/>
        </w:numPr>
        <w:pStyle w:val="Compact"/>
      </w:pPr>
      <w:r>
        <w:t xml:space="preserve">All patient data processed in connection with this Quotation Estimate and subsequent treatment will be handled in strict compliance with the GDPR (EU 2016/679) and the German Federal Data Protection Act (BDSG). Medical records will be stored in Berlin, Germany, and will not be transferred outside the European Economic Area.</w:t>
      </w:r>
    </w:p>
    <w:p>
      <w:pPr>
        <w:numPr>
          <w:ilvl w:val="0"/>
          <w:numId w:val="1001"/>
        </w:numPr>
        <w:pStyle w:val="Compact"/>
      </w:pPr>
      <w:r>
        <w:t xml:space="preserve">This Quotation Estimate does not guarantee a specific therapeutic outcome. The Psychiatrist will exercise professional medical judgement in determining the most appropriate course of treatment.</w:t>
      </w:r>
    </w:p>
    <w:p>
      <w:pPr>
        <w:numPr>
          <w:ilvl w:val="0"/>
          <w:numId w:val="1001"/>
        </w:numPr>
        <w:pStyle w:val="Compact"/>
      </w:pPr>
      <w:r>
        <w:t xml:space="preserve">Any disputes arising from this Quotation Estimate or the services described herein shall be governed by the laws of the Federal Republic of Germany, with exclusive jurisdiction of the competent courts in Berlin, Germany.</w:t>
      </w:r>
    </w:p>
    <w:p>
      <w:pPr>
        <w:numPr>
          <w:ilvl w:val="0"/>
          <w:numId w:val="1001"/>
        </w:numPr>
        <w:pStyle w:val="Compact"/>
      </w:pPr>
      <w:r>
        <w:t xml:space="preserve">The treating Psychiatrist reserves the right to refer the patient to a specialist psychiatric hospital or inpatient facility in the Berlin region if the clinical condition warrants it. Additional costs for inpatient care are not included in this estimate.</w:t>
      </w:r>
    </w:p>
    <w:p>
      <w:pPr>
        <w:pStyle w:val="FirstParagraph"/>
      </w:pPr>
      <w:r>
        <w:t xml:space="preserve">5. Acceptance and Authorisation</w:t>
      </w:r>
    </w:p>
    <w:p>
      <w:pPr>
        <w:pStyle w:val="BodyText"/>
      </w:pPr>
      <w:r>
        <w:t xml:space="preserve">By signing below, the client acknowledges receipt of this Quotation Estimate for Psychiatrist services in Germany Berlin and authorises the commencement of the described treatment plan, subject to the terms and conditions outlined above.</w:t>
      </w:r>
    </w:p>
    <w:bookmarkStart w:id="23" w:name="client-signature"/>
    <w:p>
      <w:pPr>
        <w:pStyle w:val="Heading4"/>
      </w:pPr>
      <w:r>
        <w:t xml:space="preserve">Client Signature</w:t>
      </w:r>
    </w:p>
    <w:p>
      <w:pPr>
        <w:pStyle w:val="FirstParagraph"/>
      </w:pPr>
      <w:r>
        <w:t xml:space="preserve">Name: ______________________________</w:t>
      </w:r>
    </w:p>
    <w:p>
      <w:pPr>
        <w:pStyle w:val="BodyText"/>
      </w:pPr>
      <w:r>
        <w:t xml:space="preserve">Signature &amp; Date</w:t>
      </w:r>
    </w:p>
    <w:bookmarkEnd w:id="23"/>
    <w:bookmarkStart w:id="24" w:name="psychiatrist-provider-signature"/>
    <w:p>
      <w:pPr>
        <w:pStyle w:val="Heading4"/>
      </w:pPr>
      <w:r>
        <w:t xml:space="preserve">Psychiatrist / Provider Signature</w:t>
      </w:r>
    </w:p>
    <w:p>
      <w:pPr>
        <w:pStyle w:val="FirstParagraph"/>
      </w:pPr>
      <w:r>
        <w:t xml:space="preserve">Dr. Markus Steinhardt, M.D.</w:t>
      </w:r>
    </w:p>
    <w:p>
      <w:pPr>
        <w:pStyle w:val="BodyText"/>
      </w:pPr>
      <w:r>
        <w:t xml:space="preserve">Signature &amp; Date</w:t>
      </w:r>
    </w:p>
    <w:bookmarkEnd w:id="24"/>
    <w:p>
      <w:pPr>
        <w:pStyle w:val="BodyText"/>
      </w:pPr>
      <w:r>
        <w:t xml:space="preserve">Quotation Estimate No. QE-2025-BER-0472 | Psychiatrist Services | Germany Berlin</w:t>
      </w:r>
    </w:p>
    <w:p>
      <w:pPr>
        <w:pStyle w:val="BodyText"/>
      </w:pPr>
      <w:r>
        <w:t xml:space="preserve">Charité Psychiatric &amp; Psychotherapeutic Clinic | Augustenburger Platz 1, 13353 Berlin, Germany</w:t>
      </w:r>
    </w:p>
    <w:p>
      <w:pPr>
        <w:pStyle w:val="BodyText"/>
      </w:pPr>
      <w:r>
        <w:t xml:space="preserve">This document is a cost estimate only and does not constitute a contract for services until formally accepted by both parties.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Germany Berlin</dc:title>
  <dc:creator/>
  <dc:language>en</dc:language>
  <cp:keywords/>
  <dcterms:created xsi:type="dcterms:W3CDTF">2026-10-10T06:50:37Z</dcterms:created>
  <dcterms:modified xsi:type="dcterms:W3CDTF">2026-10-10T06:50:37Z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