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t.-sehat-mental-indonesia"/>
    <w:p>
      <w:pPr>
        <w:pStyle w:val="Heading1"/>
      </w:pPr>
      <w:r>
        <w:t xml:space="preserve">PT. SEHAT MENTAL INDONESIA</w:t>
      </w:r>
    </w:p>
    <w:p>
      <w:pPr>
        <w:pStyle w:val="FirstParagraph"/>
      </w:pPr>
      <w:r>
        <w:t xml:space="preserve">Professional Mental Health &amp; Psychiatric Services</w:t>
      </w:r>
    </w:p>
    <w:p>
      <w:pPr>
        <w:pStyle w:val="BodyText"/>
      </w:pPr>
      <w:r>
        <w:t xml:space="preserve">Jl. Jend. Sudirman Kav. 52-53, Jakarta Selatan 12190, Indonesia Jakarta</w:t>
      </w:r>
    </w:p>
    <w:p>
      <w:pPr>
        <w:pStyle w:val="BodyText"/>
      </w:pPr>
      <w:r>
        <w:t xml:space="preserve">Tel: +62-21-5555-0198 | Email: quotation@sehatmental.co.id</w:t>
      </w:r>
    </w:p>
    <w:p>
      <w:pPr>
        <w:pStyle w:val="BodyText"/>
      </w:pPr>
      <w:r>
        <w:t xml:space="preserve">NPWP: 01.234.567.8-011.000 | Business License: 110/0456/2024</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QTE-PSY-2025-00472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Dr. Anisa Wijaya, Sp.KJ (Psychiatrist)</w:t>
      </w:r>
    </w:p>
    <w:p>
      <w:pPr>
        <w:pStyle w:val="BodyText"/>
      </w:pPr>
      <w:r>
        <w:rPr>
          <w:bCs/>
          <w:b/>
        </w:rPr>
        <w:t xml:space="preserve">Service Location:</w:t>
      </w:r>
      <w:r>
        <w:t xml:space="preserve"> </w:t>
      </w:r>
      <w:r>
        <w:t xml:space="preserve">Indonesia Jakarta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Company Name]</w:t>
      </w:r>
    </w:p>
    <w:p>
      <w:pPr>
        <w:pStyle w:val="BodyText"/>
      </w:pPr>
      <w:r>
        <w:rPr>
          <w:bCs/>
          <w:b/>
        </w:rPr>
        <w:t xml:space="preserve">Address:</w:t>
      </w:r>
      <w:r>
        <w:t xml:space="preserve"> </w:t>
      </w:r>
      <w:r>
        <w:t xml:space="preserve">[Client Address, Indonesia Jakarta]</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[+62-812-XXXX-XXXX]</w:t>
      </w:r>
    </w:p>
    <w:bookmarkEnd w:id="22"/>
    <w:p>
      <w:pPr>
        <w:pStyle w:val="BodyText"/>
      </w:pPr>
      <w:r>
        <w:t xml:space="preserve">Dear Valued Client,</w:t>
      </w:r>
    </w:p>
    <w:p>
      <w:pPr>
        <w:pStyle w:val="BodyText"/>
      </w:pPr>
      <w:r>
        <w:t xml:space="preserve">Thank you for your interest in our professional psychiatric services. This</w:t>
      </w:r>
      <w:r>
        <w:t xml:space="preserve"> </w:t>
      </w:r>
      <w:r>
        <w:t xml:space="preserve">Quotation Estimate</w:t>
      </w:r>
      <w:r>
        <w:t xml:space="preserve"> </w:t>
      </w:r>
      <w:r>
        <w:t xml:space="preserve">has been carefully prepared to outline the comprehensive</w:t>
      </w:r>
      <w:r>
        <w:t xml:space="preserve"> </w:t>
      </w:r>
      <w:r>
        <w:t xml:space="preserve">Psychiatrist</w:t>
      </w:r>
      <w:r>
        <w:t xml:space="preserve"> </w:t>
      </w:r>
      <w:r>
        <w:t xml:space="preserve">consultation and treatment services that PT. Sehat Mental Indonesia will provide to your organization or individual needs within the</w:t>
      </w:r>
      <w:r>
        <w:t xml:space="preserve"> </w:t>
      </w:r>
      <w:r>
        <w:t xml:space="preserve">Indonesia Jakarta</w:t>
      </w:r>
      <w:r>
        <w:t xml:space="preserve"> </w:t>
      </w:r>
      <w:r>
        <w:t xml:space="preserve">metropolitan area. Our team of board-certified Psychiatrist professionals is dedicated to delivering the highest standard of mental health care in accordance with Indonesian Ministry of Health regulations and international clinical guidelines.</w:t>
      </w:r>
    </w:p>
    <w:p>
      <w:pPr>
        <w:pStyle w:val="BodyText"/>
      </w:pPr>
      <w:r>
        <w:t xml:space="preserve">Scope of Psychiatrist Services – Indonesia Jakarta</w:t>
      </w:r>
    </w:p>
    <w:p>
      <w:pPr>
        <w:pStyle w:val="BodyText"/>
      </w:pPr>
      <w:r>
        <w:t xml:space="preserve">The following</w:t>
      </w:r>
      <w:r>
        <w:t xml:space="preserve"> </w:t>
      </w:r>
      <w:r>
        <w:t xml:space="preserve">Quotation Estimate</w:t>
      </w:r>
      <w:r>
        <w:t xml:space="preserve"> </w:t>
      </w:r>
      <w:r>
        <w:t xml:space="preserve">covers a full range of Psychiatrist services tailored for clients residing or operating in Indonesia Jakarta. All services are delivered by licensed Psychiatrist specialists (Sp.KJ) registered with the Indonesian Medical Council (IDI) and the Indonesian Psychiatric Association (PDSKJI). The services include initial psychiatric assessment, ongoing therapeutic sessions, pharmacological management, and follow-up care, all conducted at our fully equipped clinic located in the heart of Indonesia Jakarta or through approved telemedicine channels for clients across the Indonesia Jakarta region.</w:t>
      </w:r>
    </w:p>
    <w:p>
      <w:pPr>
        <w:pStyle w:val="BodyText"/>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Subtotal (IDR)</w:t>
            </w:r>
          </w:p>
        </w:tc>
      </w:tr>
      <w:tr>
        <w:tc>
          <w:tcPr/>
          <w:p>
            <w:pPr>
              <w:pStyle w:val="Compact"/>
              <w:jc w:val="left"/>
            </w:pPr>
            <w:r>
              <w:t xml:space="preserve">1</w:t>
            </w:r>
          </w:p>
        </w:tc>
        <w:tc>
          <w:tcPr/>
          <w:p>
            <w:pPr>
              <w:pStyle w:val="Compact"/>
              <w:jc w:val="left"/>
            </w:pPr>
            <w:r>
              <w:t xml:space="preserve">Initial Psychiatrist Consultation &amp; Comprehensive Psychiatric Assessment (Indonesia Jakarta Clinic)</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2</w:t>
            </w:r>
          </w:p>
        </w:tc>
        <w:tc>
          <w:tcPr/>
          <w:p>
            <w:pPr>
              <w:pStyle w:val="Compact"/>
              <w:jc w:val="left"/>
            </w:pPr>
            <w:r>
              <w:t xml:space="preserve">Follow-up Psychiatrist Therapy Sessions (Cognitive Behavioral / Psychodynamic)</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Psychiatrist Pharmacological Management &amp; Prescription Review (Indonesia Jakarta)</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800,000</w:t>
            </w:r>
          </w:p>
        </w:tc>
        <w:tc>
          <w:tcPr/>
          <w:p>
            <w:pPr>
              <w:pStyle w:val="Compact"/>
              <w:jc w:val="left"/>
            </w:pPr>
            <w:r>
              <w:t xml:space="preserve">4,800,000</w:t>
            </w:r>
          </w:p>
        </w:tc>
      </w:tr>
      <w:tr>
        <w:tc>
          <w:tcPr/>
          <w:p>
            <w:pPr>
              <w:pStyle w:val="Compact"/>
              <w:jc w:val="left"/>
            </w:pPr>
            <w:r>
              <w:t xml:space="preserve">4</w:t>
            </w:r>
          </w:p>
        </w:tc>
        <w:tc>
          <w:tcPr/>
          <w:p>
            <w:pPr>
              <w:pStyle w:val="Compact"/>
              <w:jc w:val="left"/>
            </w:pPr>
            <w:r>
              <w:t xml:space="preserve">Psychiatric Diagnostic Testing (Neuropsychological Battery, EEG, Blood Panels)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Psychiatrist Home Visit Service – Indonesia Jakarta Area (South, Central, North Jakarta)</w:t>
            </w:r>
          </w:p>
        </w:tc>
        <w:tc>
          <w:tcPr/>
          <w:p>
            <w:pPr>
              <w:pStyle w:val="Compact"/>
              <w:jc w:val="left"/>
            </w:pPr>
            <w:r>
              <w:t xml:space="preserve">4</w:t>
            </w:r>
          </w:p>
        </w:tc>
        <w:tc>
          <w:tcPr/>
          <w:p>
            <w:pPr>
              <w:pStyle w:val="Compact"/>
              <w:jc w:val="left"/>
            </w:pPr>
            <w:r>
              <w:t xml:space="preserve">Visits</w:t>
            </w:r>
          </w:p>
        </w:tc>
        <w:tc>
          <w:tcPr/>
          <w:p>
            <w:pPr>
              <w:pStyle w:val="Compact"/>
              <w:jc w:val="left"/>
            </w:pPr>
            <w:r>
              <w:t xml:space="preserve">2,000,000</w:t>
            </w:r>
          </w:p>
        </w:tc>
        <w:tc>
          <w:tcPr/>
          <w:p>
            <w:pPr>
              <w:pStyle w:val="Compact"/>
              <w:jc w:val="left"/>
            </w:pPr>
            <w:r>
              <w:t xml:space="preserve">8,000,000</w:t>
            </w:r>
          </w:p>
        </w:tc>
      </w:tr>
      <w:tr>
        <w:tc>
          <w:tcPr/>
          <w:p>
            <w:pPr>
              <w:pStyle w:val="Compact"/>
              <w:jc w:val="left"/>
            </w:pPr>
            <w:r>
              <w:t xml:space="preserve">6</w:t>
            </w:r>
          </w:p>
        </w:tc>
        <w:tc>
          <w:tcPr/>
          <w:p>
            <w:pPr>
              <w:pStyle w:val="Compact"/>
              <w:jc w:val="left"/>
            </w:pPr>
            <w:r>
              <w:t xml:space="preserve">Corporate Mental Health Screening by Psychiatrist (Indonesia Jakarta Office)</w:t>
            </w:r>
          </w:p>
        </w:tc>
        <w:tc>
          <w:tcPr/>
          <w:p>
            <w:pPr>
              <w:pStyle w:val="Compact"/>
              <w:jc w:val="left"/>
            </w:pPr>
            <w:r>
              <w:t xml:space="preserve">1</w:t>
            </w:r>
          </w:p>
        </w:tc>
        <w:tc>
          <w:tcPr/>
          <w:p>
            <w:pPr>
              <w:pStyle w:val="Compact"/>
              <w:jc w:val="left"/>
            </w:pPr>
            <w:r>
              <w:t xml:space="preserve">Event</w:t>
            </w:r>
          </w:p>
        </w:tc>
        <w:tc>
          <w:tcPr/>
          <w:p>
            <w:pPr>
              <w:pStyle w:val="Compact"/>
              <w:jc w:val="left"/>
            </w:pPr>
            <w:r>
              <w:t xml:space="preserve">7,500,000</w:t>
            </w:r>
          </w:p>
        </w:tc>
        <w:tc>
          <w:tcPr/>
          <w:p>
            <w:pPr>
              <w:pStyle w:val="Compact"/>
              <w:jc w:val="left"/>
            </w:pPr>
            <w:r>
              <w:t xml:space="preserve">7,500,000</w:t>
            </w:r>
          </w:p>
        </w:tc>
      </w:tr>
      <w:tr>
        <w:tc>
          <w:tcPr/>
          <w:p>
            <w:pPr>
              <w:pStyle w:val="Compact"/>
              <w:jc w:val="left"/>
            </w:pPr>
            <w:r>
              <w:t xml:space="preserve">7</w:t>
            </w:r>
          </w:p>
        </w:tc>
        <w:tc>
          <w:tcPr/>
          <w:p>
            <w:pPr>
              <w:pStyle w:val="Compact"/>
              <w:jc w:val="left"/>
            </w:pPr>
            <w:r>
              <w:t xml:space="preserve">Psychiatrist Telemedicine Consultation (Video Call – Indonesia Jakarta Coverage)</w:t>
            </w:r>
          </w:p>
        </w:tc>
        <w:tc>
          <w:tcPr/>
          <w:p>
            <w:pPr>
              <w:pStyle w:val="Compact"/>
              <w:jc w:val="left"/>
            </w:pPr>
            <w:r>
              <w:t xml:space="preserve">8</w:t>
            </w:r>
          </w:p>
        </w:tc>
        <w:tc>
          <w:tcPr/>
          <w:p>
            <w:pPr>
              <w:pStyle w:val="Compact"/>
              <w:jc w:val="left"/>
            </w:pPr>
            <w:r>
              <w:t xml:space="preserve">Sessions</w:t>
            </w:r>
          </w:p>
        </w:tc>
        <w:tc>
          <w:tcPr/>
          <w:p>
            <w:pPr>
              <w:pStyle w:val="Compact"/>
              <w:jc w:val="left"/>
            </w:pPr>
            <w:r>
              <w:t xml:space="preserve">900,000</w:t>
            </w:r>
          </w:p>
        </w:tc>
        <w:tc>
          <w:tcPr/>
          <w:p>
            <w:pPr>
              <w:pStyle w:val="Compact"/>
              <w:jc w:val="left"/>
            </w:pPr>
            <w:r>
              <w:t xml:space="preserve">7,200,000</w:t>
            </w:r>
          </w:p>
        </w:tc>
      </w:tr>
      <w:tr>
        <w:tc>
          <w:tcPr/>
          <w:p>
            <w:pPr>
              <w:pStyle w:val="Compact"/>
              <w:jc w:val="left"/>
            </w:pPr>
            <w:r>
              <w:t xml:space="preserve">8</w:t>
            </w:r>
          </w:p>
        </w:tc>
        <w:tc>
          <w:tcPr/>
          <w:p>
            <w:pPr>
              <w:pStyle w:val="Compact"/>
              <w:jc w:val="left"/>
            </w:pPr>
            <w:r>
              <w:t xml:space="preserve">Psychiatric Treatment Plan Documentation &amp; Medical Report (Indonesia Jakarta Standard)</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9</w:t>
            </w:r>
          </w:p>
        </w:tc>
        <w:tc>
          <w:tcPr/>
          <w:p>
            <w:pPr>
              <w:pStyle w:val="Compact"/>
              <w:jc w:val="left"/>
            </w:pPr>
            <w:r>
              <w:t xml:space="preserve">Emergency Psychiatrist On-Call Service (24/7 – Indonesia Jakarta)</w:t>
            </w:r>
          </w:p>
        </w:tc>
        <w:tc>
          <w:tcPr/>
          <w:p>
            <w:pPr>
              <w:pStyle w:val="Compact"/>
              <w:jc w:val="left"/>
            </w:pPr>
            <w:r>
              <w:t xml:space="preserve">1</w:t>
            </w:r>
          </w:p>
        </w:tc>
        <w:tc>
          <w:tcPr/>
          <w:p>
            <w:pPr>
              <w:pStyle w:val="Compact"/>
              <w:jc w:val="left"/>
            </w:pPr>
            <w:r>
              <w:t xml:space="preserve">Month</w:t>
            </w:r>
          </w:p>
        </w:tc>
        <w:tc>
          <w:tcPr/>
          <w:p>
            <w:pPr>
              <w:pStyle w:val="Compact"/>
              <w:jc w:val="left"/>
            </w:pPr>
            <w:r>
              <w:t xml:space="preserve">5,000,000</w:t>
            </w:r>
          </w:p>
        </w:tc>
        <w:tc>
          <w:tcPr/>
          <w:p>
            <w:pPr>
              <w:pStyle w:val="Compact"/>
              <w:jc w:val="left"/>
            </w:pPr>
            <w:r>
              <w:t xml:space="preserve">5,000,000</w:t>
            </w:r>
          </w:p>
        </w:tc>
      </w:tr>
      <w:tr>
        <w:tc>
          <w:tcPr/>
          <w:p>
            <w:pPr>
              <w:pStyle w:val="Compact"/>
              <w:jc w:val="left"/>
            </w:pPr>
            <w:r>
              <w:t xml:space="preserve">10</w:t>
            </w:r>
          </w:p>
        </w:tc>
        <w:tc>
          <w:tcPr/>
          <w:p>
            <w:pPr>
              <w:pStyle w:val="Compact"/>
              <w:jc w:val="left"/>
            </w:pPr>
            <w:r>
              <w:t xml:space="preserve">Family Psychoeducation Session Led by Psychiatrist (Indonesia Jakarta)</w:t>
            </w:r>
          </w:p>
        </w:tc>
        <w:tc>
          <w:tcPr/>
          <w:p>
            <w:pPr>
              <w:pStyle w:val="Compact"/>
              <w:jc w:val="left"/>
            </w:pPr>
            <w:r>
              <w:t xml:space="preserve">3</w:t>
            </w:r>
          </w:p>
        </w:tc>
        <w:tc>
          <w:tcPr/>
          <w:p>
            <w:pPr>
              <w:pStyle w:val="Compact"/>
              <w:jc w:val="left"/>
            </w:pPr>
            <w:r>
              <w:t xml:space="preserve">Sessions</w:t>
            </w:r>
          </w:p>
        </w:tc>
        <w:tc>
          <w:tcPr/>
          <w:p>
            <w:pPr>
              <w:pStyle w:val="Compact"/>
              <w:jc w:val="left"/>
            </w:pPr>
            <w:r>
              <w:t xml:space="preserve">1,000,000</w:t>
            </w:r>
          </w:p>
        </w:tc>
        <w:tc>
          <w:tcPr/>
          <w:p>
            <w:pPr>
              <w:pStyle w:val="Compact"/>
              <w:jc w:val="left"/>
            </w:pPr>
            <w:r>
              <w:t xml:space="preserve">3,000,000</w:t>
            </w:r>
          </w:p>
        </w:tc>
      </w:tr>
      <w:tr>
        <w:tc>
          <w:tcPr>
            <w:gridSpan w:val="5"/>
          </w:tcPr>
          <w:p>
            <w:pPr>
              <w:pStyle w:val="Compact"/>
              <w:jc w:val="right"/>
            </w:pPr>
            <w:r>
              <w:t xml:space="preserve">SUBTOTAL</w:t>
            </w:r>
          </w:p>
        </w:tc>
        <w:tc>
          <w:tcPr/>
          <w:p>
            <w:pPr>
              <w:pStyle w:val="Compact"/>
              <w:jc w:val="left"/>
            </w:pPr>
            <w:r>
              <w:t xml:space="preserve">55,900,000</w:t>
            </w:r>
          </w:p>
        </w:tc>
      </w:tr>
      <w:tr>
        <w:tc>
          <w:tcPr>
            <w:gridSpan w:val="5"/>
          </w:tcPr>
          <w:p>
            <w:pPr>
              <w:pStyle w:val="Compact"/>
              <w:jc w:val="right"/>
            </w:pPr>
            <w:r>
              <w:t xml:space="preserve">VAT (PPN) 11%</w:t>
            </w:r>
          </w:p>
        </w:tc>
        <w:tc>
          <w:tcPr/>
          <w:p>
            <w:pPr>
              <w:pStyle w:val="Compact"/>
              <w:jc w:val="left"/>
            </w:pPr>
            <w:r>
              <w:t xml:space="preserve">6,149,000</w:t>
            </w:r>
          </w:p>
        </w:tc>
      </w:tr>
      <w:tr>
        <w:tc>
          <w:tcPr>
            <w:gridSpan w:val="5"/>
          </w:tcPr>
          <w:p>
            <w:pPr>
              <w:pStyle w:val="Compact"/>
              <w:jc w:val="right"/>
            </w:pPr>
            <w:r>
              <w:t xml:space="preserve">TOTAL QUOTATION ESTIMATE</w:t>
            </w:r>
          </w:p>
        </w:tc>
        <w:tc>
          <w:tcPr/>
          <w:p>
            <w:pPr>
              <w:pStyle w:val="Compact"/>
              <w:jc w:val="left"/>
            </w:pPr>
            <w:r>
              <w:t xml:space="preserve">62,049,000</w:t>
            </w:r>
          </w:p>
        </w:tc>
      </w:tr>
    </w:tbl>
    <w:p>
      <w:pPr>
        <w:pStyle w:val="BodyText"/>
      </w:pPr>
      <w:r>
        <w:rPr>
          <w:bCs/>
          <w:b/>
        </w:rPr>
        <w:t xml:space="preserve">Total Amount in Words:</w:t>
      </w:r>
      <w:r>
        <w:t xml:space="preserve"> </w:t>
      </w:r>
      <w:r>
        <w:t xml:space="preserve">Sixty-Two Million Forty-Nine Thousand Indonesian Rupiah Only.</w:t>
      </w:r>
    </w:p>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issuance. Any services not commenced within this validity period will require a revised Quotation Estimate from our Psychiatrist team in Indonesia Jakarta.</w:t>
      </w:r>
    </w:p>
    <w:p>
      <w:pPr>
        <w:numPr>
          <w:ilvl w:val="0"/>
          <w:numId w:val="1001"/>
        </w:numPr>
        <w:pStyle w:val="Compact"/>
      </w:pPr>
      <w:r>
        <w:t xml:space="preserve">All Psychiatrist services listed in this Quotation Estimate are subject to availability of the specific Psychiatrist specialist requested. In the event of unavailability, an equivalent Psychiatrist of equal or higher qualification will be assigned without additional cost.</w:t>
      </w:r>
    </w:p>
    <w:p>
      <w:pPr>
        <w:numPr>
          <w:ilvl w:val="0"/>
          <w:numId w:val="1001"/>
        </w:numPr>
        <w:pStyle w:val="Compact"/>
      </w:pPr>
      <w:r>
        <w:t xml:space="preserve">Payment terms: Fifty percent (50%) of the total Quotation Estimate amount is due upon acceptance of this document. The remaining fifty percent (50%) is payable within fourteen (14) days following completion of all Psychiatrist services in Indonesia Jakarta.</w:t>
      </w:r>
    </w:p>
    <w:p>
      <w:pPr>
        <w:numPr>
          <w:ilvl w:val="0"/>
          <w:numId w:val="1001"/>
        </w:numPr>
        <w:pStyle w:val="Compact"/>
      </w:pPr>
      <w:r>
        <w:t xml:space="preserve">All payments shall be made in Indonesian Rupiah (IDR) via bank transfer to the account of PT. Sehat Mental Indonesia, Bank Mandiri, Account No. 137-00-XXXXX-9, Jakarta, Indonesia Jakarta.</w:t>
      </w:r>
    </w:p>
    <w:p>
      <w:pPr>
        <w:numPr>
          <w:ilvl w:val="0"/>
          <w:numId w:val="1001"/>
        </w:numPr>
        <w:pStyle w:val="Compact"/>
      </w:pPr>
      <w:r>
        <w:t xml:space="preserve">The Psychiatrist services described herein comply with all applicable regulations of the Indonesian Ministry of Health (Kemenkes RI), the Indonesian Medical Council (IDI), and data protection laws (UU PDP No. 27 Tahun 2022). Patient confidentiality is strictly maintained in accordance with the Psychiatrist's professional ethical code.</w:t>
      </w:r>
    </w:p>
    <w:p>
      <w:pPr>
        <w:numPr>
          <w:ilvl w:val="0"/>
          <w:numId w:val="1001"/>
        </w:numPr>
        <w:pStyle w:val="Compact"/>
      </w:pPr>
      <w:r>
        <w:t xml:space="preserve">Home visit Psychiatrist services within Indonesia Jakarta are limited to the administrative boundaries of DKI Jakarta (Jakarta Pusat, Jakarta Selatan, Jakarta Barat, Jakarta Timur, Jakarta Utara, and Kepulauan Seribu). Travel beyond this area will incur additional charges as per a supplementary Quotation Estimate.</w:t>
      </w:r>
    </w:p>
    <w:p>
      <w:pPr>
        <w:numPr>
          <w:ilvl w:val="0"/>
          <w:numId w:val="1001"/>
        </w:numPr>
        <w:pStyle w:val="Compact"/>
      </w:pPr>
      <w:r>
        <w:t xml:space="preserve">Any cancellation of scheduled Psychiatrist sessions must be communicated at least twenty-four (24) hours in advance. Cancellations within 24 hours will be charged at fifty percent (50%) of the session fee as stated in this Quotation Estimate.</w:t>
      </w:r>
    </w:p>
    <w:p>
      <w:pPr>
        <w:numPr>
          <w:ilvl w:val="0"/>
          <w:numId w:val="1001"/>
        </w:numPr>
        <w:pStyle w:val="Compact"/>
      </w:pPr>
      <w:r>
        <w:t xml:space="preserve">This Quotation Estimate does not constitute a binding contract until formally accepted in writing by both parties. Upon acceptance, a Service Agreement specific to Psychiatrist care in Indonesia Jakarta will be executed.</w:t>
      </w:r>
    </w:p>
    <w:p>
      <w:pPr>
        <w:numPr>
          <w:ilvl w:val="0"/>
          <w:numId w:val="1001"/>
        </w:numPr>
        <w:pStyle w:val="Compact"/>
      </w:pPr>
      <w:r>
        <w:t xml:space="preserve">All medical records, treatment plans, and psychiatric reports generated under this Quotation Estimate remain the property of the client and will be securely stored in compliance with Indonesian healthcare data regulations.</w:t>
      </w:r>
    </w:p>
    <w:p>
      <w:pPr>
        <w:numPr>
          <w:ilvl w:val="0"/>
          <w:numId w:val="1001"/>
        </w:numPr>
        <w:pStyle w:val="Compact"/>
      </w:pPr>
      <w:r>
        <w:t xml:space="preserve">Disputes arising from this Quotation Estimate or the Psychiatrist services rendered in Indonesia Jakarta shall be resolved through mediation in accordance with Indonesian law, with jurisdiction in the Jakarta District Court.</w:t>
      </w:r>
    </w:p>
    <w:p>
      <w:pPr>
        <w:pStyle w:val="FirstParagraph"/>
      </w:pPr>
      <w:r>
        <w:t xml:space="preserve">Acceptance and Authorization</w:t>
      </w:r>
    </w:p>
    <w:p>
      <w:pPr>
        <w:pStyle w:val="BodyText"/>
      </w:pPr>
      <w:r>
        <w:t xml:space="preserve">By signing below, the client acknowledges and accepts this</w:t>
      </w:r>
      <w:r>
        <w:t xml:space="preserve"> </w:t>
      </w:r>
      <w:r>
        <w:t xml:space="preserve">Quotation Estimate</w:t>
      </w:r>
      <w:r>
        <w:t xml:space="preserve"> </w:t>
      </w:r>
      <w:r>
        <w:t xml:space="preserve">for Psychiatrist services to be delivered in Indonesia Jakarta. The undersigned confirms that all terms, conditions, and pricing outlined in this document have been reviewed and agreed upon.</w:t>
      </w:r>
    </w:p>
    <w:p>
      <w:pPr>
        <w:pStyle w:val="BodyText"/>
      </w:pPr>
      <w:r>
        <w:rPr>
          <w:bCs/>
          <w:b/>
        </w:rPr>
        <w:t xml:space="preserve">Prepared By (Psychiatrist)</w:t>
      </w:r>
      <w:r>
        <w:br/>
      </w:r>
      <w:r>
        <w:t xml:space="preserve">Dr. Anisa Wijaya, Sp.KJ</w:t>
      </w:r>
      <w:r>
        <w:br/>
      </w:r>
      <w:r>
        <w:t xml:space="preserve">PT. Sehat Mental Indonesia</w:t>
      </w:r>
      <w:r>
        <w:br/>
      </w:r>
      <w:r>
        <w:t xml:space="preserve">Date: _______________</w:t>
      </w:r>
    </w:p>
    <w:p>
      <w:pPr>
        <w:pStyle w:val="BodyText"/>
      </w:pPr>
      <w:r>
        <w:rPr>
          <w:bCs/>
          <w:b/>
        </w:rPr>
        <w:t xml:space="preserve">Accepted By (Client)</w:t>
      </w:r>
      <w:r>
        <w:br/>
      </w:r>
      <w:r>
        <w:t xml:space="preserve">Name: _________________________</w:t>
      </w:r>
      <w:r>
        <w:br/>
      </w:r>
      <w:r>
        <w:t xml:space="preserve">Position: ______________________</w:t>
      </w:r>
      <w:r>
        <w:br/>
      </w:r>
      <w:r>
        <w:t xml:space="preserve">Date: _______________</w:t>
      </w:r>
    </w:p>
    <w:p>
      <w:pPr>
        <w:pStyle w:val="BodyText"/>
      </w:pPr>
      <w:r>
        <w:t xml:space="preserve">PT. Sehat Mental Indonesia | Jl. Jend. Sudirman Kav. 52-53, Jakarta Selatan 12190, Indonesia Jakarta</w:t>
      </w:r>
    </w:p>
    <w:p>
      <w:pPr>
        <w:pStyle w:val="BodyText"/>
      </w:pPr>
      <w:r>
        <w:t xml:space="preserve">This Quotation Estimate document is generated electronically and is valid without a physical stamp. Document Ref: QTE-PSY-2025-00472</w:t>
      </w:r>
    </w:p>
    <w:p>
      <w:pPr>
        <w:pStyle w:val="BodyText"/>
      </w:pPr>
      <w:r>
        <w:t xml:space="preserve">© 2025 PT. Sehat Mental Indonesia.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Indonesia Jakarta</dc:title>
  <dc:creator/>
  <dc:language>en</dc:language>
  <cp:keywords/>
  <dcterms:created xsi:type="dcterms:W3CDTF">2026-10-10T05:09:23Z</dcterms:created>
  <dcterms:modified xsi:type="dcterms:W3CDTF">2026-10-10T05:09:23Z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