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rPr>
          <w:bCs/>
          <w:b/>
        </w:rPr>
        <w:t xml:space="preserve">MedCare Tashkent International Clinic</w:t>
      </w:r>
    </w:p>
    <w:p>
      <w:pPr>
        <w:pStyle w:val="BodyText"/>
      </w:pPr>
      <w:r>
        <w:t xml:space="preserve">145 Amir Temur Avenue, Tashkent, 100084, Uzbekistan</w:t>
      </w:r>
    </w:p>
    <w:p>
      <w:pPr>
        <w:pStyle w:val="BodyText"/>
      </w:pPr>
      <w:r>
        <w:t xml:space="preserve">Tel: +998 71 200 45 67 | Email: info@medcare-tashkent.uz</w:t>
      </w:r>
    </w:p>
    <w:p>
      <w:pPr>
        <w:pStyle w:val="BodyText"/>
      </w:pPr>
      <w:r>
        <w:t xml:space="preserve">License No. UZ-MED-2019-0847 | Tax ID: 201945678</w:t>
      </w:r>
    </w:p>
    <w:bookmarkEnd w:id="20"/>
    <w:p>
      <w:pPr>
        <w:pStyle w:val="BodyText"/>
      </w:pPr>
      <w:r>
        <w:rPr>
          <w:bCs/>
          <w:b/>
        </w:rPr>
        <w:t xml:space="preserve">Quotation Estimate No.:</w:t>
      </w:r>
      <w:r>
        <w:t xml:space="preserve"> </w:t>
      </w:r>
      <w:r>
        <w:t xml:space="preserve">QTE-2025-0347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Aziz Karimov</w:t>
      </w:r>
      <w:r>
        <w:br/>
      </w:r>
      <w:r>
        <w:t xml:space="preserve">22 Chorsu Street, Apt. 14</w:t>
      </w:r>
      <w:r>
        <w:br/>
      </w:r>
      <w:r>
        <w:t xml:space="preserve">Tashkent, 100011, Uzbekistan</w:t>
      </w:r>
      <w:r>
        <w:br/>
      </w:r>
      <w:r>
        <w:t xml:space="preserve">Tel: +998 90 123 45 67</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MedCare Tashkent International Clinic to provide a comprehensive and transparent breakdown of costs associated with professional</w:t>
      </w:r>
      <w:r>
        <w:t xml:space="preserve"> </w:t>
      </w:r>
      <w:r>
        <w:t xml:space="preserve">Psychiatrist</w:t>
      </w:r>
      <w:r>
        <w:t xml:space="preserve"> </w:t>
      </w:r>
      <w:r>
        <w:t xml:space="preserve">consultation and treatment services to be delivered in</w:t>
      </w:r>
      <w:r>
        <w:t xml:space="preserve"> </w:t>
      </w:r>
      <w:r>
        <w:t xml:space="preserve">Uzbekistan Tashkent</w:t>
      </w:r>
      <w:r>
        <w:t xml:space="preserve">. This document serves as a formal financial proposal outlining all anticipated charges, service inclusions, and applicable terms governing the engagement. The</w:t>
      </w:r>
      <w:r>
        <w:t xml:space="preserve"> </w:t>
      </w:r>
      <w:r>
        <w:t xml:space="preserve">Psychiatrist</w:t>
      </w:r>
      <w:r>
        <w:t xml:space="preserve"> </w:t>
      </w:r>
      <w:r>
        <w:t xml:space="preserve">services described herein are designed to meet the clinical and regulatory standards established by the Ministry of Health of the Republic of Uzbekistan and are tailored to the specific needs of the client residing in or seeking care within the</w:t>
      </w:r>
      <w:r>
        <w:t xml:space="preserve"> </w:t>
      </w:r>
      <w:r>
        <w:t xml:space="preserve">Uzbekistan Tashkent</w:t>
      </w:r>
      <w:r>
        <w:t xml:space="preserve"> </w:t>
      </w:r>
      <w:r>
        <w:t xml:space="preserve">metropolitan area.</w:t>
      </w:r>
    </w:p>
    <w:bookmarkEnd w:id="21"/>
    <w:bookmarkStart w:id="22" w:name="scope-of-psychiatrist-services"/>
    <w:p>
      <w:pPr>
        <w:pStyle w:val="Heading2"/>
      </w:pPr>
      <w:r>
        <w:t xml:space="preserve">2. Scope of Psychiatrist Services</w:t>
      </w:r>
    </w:p>
    <w:p>
      <w:pPr>
        <w:pStyle w:val="FirstParagraph"/>
      </w:pPr>
      <w:r>
        <w:t xml:space="preserve">The following</w:t>
      </w:r>
      <w:r>
        <w:t xml:space="preserve"> </w:t>
      </w:r>
      <w:r>
        <w:t xml:space="preserve">Psychiatrist</w:t>
      </w:r>
      <w:r>
        <w:t xml:space="preserve"> </w:t>
      </w:r>
      <w:r>
        <w:t xml:space="preserve">services are included in this</w:t>
      </w:r>
      <w:r>
        <w:t xml:space="preserve"> </w:t>
      </w:r>
      <w:r>
        <w:t xml:space="preserve">Quotation Estimate</w:t>
      </w:r>
      <w:r>
        <w:t xml:space="preserve"> </w:t>
      </w:r>
      <w:r>
        <w:t xml:space="preserve">for delivery at our licensed facility located in central</w:t>
      </w:r>
      <w:r>
        <w:t xml:space="preserve"> </w:t>
      </w:r>
      <w:r>
        <w:t xml:space="preserve">Uzbekistan Tashkent</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(UZS)</w:t>
            </w:r>
          </w:p>
        </w:tc>
        <w:tc>
          <w:tcPr/>
          <w:p>
            <w:pPr>
              <w:pStyle w:val="Compact"/>
              <w:jc w:val="left"/>
            </w:pPr>
            <w:r>
              <w:t xml:space="preserve">Quantity</w:t>
            </w:r>
          </w:p>
        </w:tc>
        <w:tc>
          <w:tcPr/>
          <w:p>
            <w:pPr>
              <w:pStyle w:val="Compact"/>
              <w:jc w:val="left"/>
            </w:pPr>
            <w:r>
              <w:t xml:space="preserve">Total (UZS)</w:t>
            </w:r>
          </w:p>
        </w:tc>
      </w:tr>
      <w:tr>
        <w:tc>
          <w:tcPr/>
          <w:p>
            <w:pPr>
              <w:pStyle w:val="Compact"/>
              <w:jc w:val="left"/>
            </w:pPr>
            <w:r>
              <w:t xml:space="preserve">01</w:t>
            </w:r>
          </w:p>
        </w:tc>
        <w:tc>
          <w:tcPr/>
          <w:p>
            <w:pPr>
              <w:pStyle w:val="Compact"/>
              <w:jc w:val="left"/>
            </w:pPr>
            <w:r>
              <w:t xml:space="preserve">Initial Psychiatrist Consultation &amp; Comprehensive Mental Health Assessment</w:t>
            </w:r>
          </w:p>
        </w:tc>
        <w:tc>
          <w:tcPr/>
          <w:p>
            <w:pPr>
              <w:pStyle w:val="Compact"/>
              <w:jc w:val="left"/>
            </w:pPr>
            <w:r>
              <w:t xml:space="preserve">60 minutes / One-time</w:t>
            </w:r>
          </w:p>
        </w:tc>
        <w:tc>
          <w:tcPr/>
          <w:p>
            <w:pPr>
              <w:pStyle w:val="Compact"/>
              <w:jc w:val="left"/>
            </w:pPr>
            <w:r>
              <w:t xml:space="preserve">850,000</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Follow-up Psychiatrist Session (Therapeutic Management)</w:t>
            </w:r>
          </w:p>
        </w:tc>
        <w:tc>
          <w:tcPr/>
          <w:p>
            <w:pPr>
              <w:pStyle w:val="Compact"/>
              <w:jc w:val="left"/>
            </w:pPr>
            <w:r>
              <w:t xml:space="preserve">45 minutes / Weekly</w:t>
            </w:r>
          </w:p>
        </w:tc>
        <w:tc>
          <w:tcPr/>
          <w:p>
            <w:pPr>
              <w:pStyle w:val="Compact"/>
              <w:jc w:val="left"/>
            </w:pPr>
            <w:r>
              <w:t xml:space="preserve">650,000</w:t>
            </w:r>
          </w:p>
        </w:tc>
        <w:tc>
          <w:tcPr/>
          <w:p>
            <w:pPr>
              <w:pStyle w:val="Compact"/>
              <w:jc w:val="left"/>
            </w:pPr>
            <w:r>
              <w:t xml:space="preserve">8</w:t>
            </w:r>
          </w:p>
        </w:tc>
        <w:tc>
          <w:tcPr/>
          <w:p>
            <w:pPr>
              <w:pStyle w:val="Compact"/>
              <w:jc w:val="left"/>
            </w:pPr>
            <w:r>
              <w:t xml:space="preserve">5,200,000</w:t>
            </w:r>
          </w:p>
        </w:tc>
      </w:tr>
      <w:tr>
        <w:tc>
          <w:tcPr/>
          <w:p>
            <w:pPr>
              <w:pStyle w:val="Compact"/>
              <w:jc w:val="left"/>
            </w:pPr>
            <w:r>
              <w:t xml:space="preserve">03</w:t>
            </w:r>
          </w:p>
        </w:tc>
        <w:tc>
          <w:tcPr/>
          <w:p>
            <w:pPr>
              <w:pStyle w:val="Compact"/>
              <w:jc w:val="left"/>
            </w:pPr>
            <w:r>
              <w:t xml:space="preserve">Psychiatric Diagnostic Testing (Neuropsychological Battery)</w:t>
            </w:r>
          </w:p>
        </w:tc>
        <w:tc>
          <w:tcPr/>
          <w:p>
            <w:pPr>
              <w:pStyle w:val="Compact"/>
              <w:jc w:val="left"/>
            </w:pPr>
            <w:r>
              <w:t xml:space="preserve">90 minutes / One-time</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Psychiatrist-Managed Pharmacotherapy &amp; Medication Review</w:t>
            </w:r>
          </w:p>
        </w:tc>
        <w:tc>
          <w:tcPr/>
          <w:p>
            <w:pPr>
              <w:pStyle w:val="Compact"/>
              <w:jc w:val="left"/>
            </w:pPr>
            <w:r>
              <w:t xml:space="preserve">30 minutes / Bi-weekly</w:t>
            </w:r>
          </w:p>
        </w:tc>
        <w:tc>
          <w:tcPr/>
          <w:p>
            <w:pPr>
              <w:pStyle w:val="Compact"/>
              <w:jc w:val="left"/>
            </w:pPr>
            <w:r>
              <w:t xml:space="preserve">450,000</w:t>
            </w:r>
          </w:p>
        </w:tc>
        <w:tc>
          <w:tcPr/>
          <w:p>
            <w:pPr>
              <w:pStyle w:val="Compact"/>
              <w:jc w:val="left"/>
            </w:pPr>
            <w:r>
              <w:t xml:space="preserve">4</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Emergency Psychiatrist Consultation (24/7 Availability in Tashkent)</w:t>
            </w:r>
          </w:p>
        </w:tc>
        <w:tc>
          <w:tcPr/>
          <w:p>
            <w:pPr>
              <w:pStyle w:val="Compact"/>
              <w:jc w:val="left"/>
            </w:pPr>
            <w:r>
              <w:t xml:space="preserve">As needed / Up to 2 visits</w:t>
            </w:r>
          </w:p>
        </w:tc>
        <w:tc>
          <w:tcPr/>
          <w:p>
            <w:pPr>
              <w:pStyle w:val="Compact"/>
              <w:jc w:val="left"/>
            </w:pPr>
            <w:r>
              <w:t xml:space="preserve">1,500,000</w:t>
            </w:r>
          </w:p>
        </w:tc>
        <w:tc>
          <w:tcPr/>
          <w:p>
            <w:pPr>
              <w:pStyle w:val="Compact"/>
              <w:jc w:val="left"/>
            </w:pPr>
            <w:r>
              <w:t xml:space="preserve">2</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Psychiatric Discharge Summary &amp; Referral Documentation</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07</w:t>
            </w:r>
          </w:p>
        </w:tc>
        <w:tc>
          <w:tcPr/>
          <w:p>
            <w:pPr>
              <w:pStyle w:val="Compact"/>
              <w:jc w:val="left"/>
            </w:pPr>
            <w:r>
              <w:t xml:space="preserve">Home Visit by Psychiatrist (Within Tashkent City Limits)</w:t>
            </w:r>
          </w:p>
        </w:tc>
        <w:tc>
          <w:tcPr/>
          <w:p>
            <w:pPr>
              <w:pStyle w:val="Compact"/>
              <w:jc w:val="left"/>
            </w:pPr>
            <w:r>
              <w:t xml:space="preserve">60 minutes / One-time</w:t>
            </w:r>
          </w:p>
        </w:tc>
        <w:tc>
          <w:tcPr/>
          <w:p>
            <w:pPr>
              <w:pStyle w:val="Compact"/>
              <w:jc w:val="left"/>
            </w:pPr>
            <w:r>
              <w:t xml:space="preserve">1,100,000</w:t>
            </w:r>
          </w:p>
        </w:tc>
        <w:tc>
          <w:tcPr/>
          <w:p>
            <w:pPr>
              <w:pStyle w:val="Compact"/>
              <w:jc w:val="left"/>
            </w:pPr>
            <w:r>
              <w:t xml:space="preserve">1</w:t>
            </w:r>
          </w:p>
        </w:tc>
        <w:tc>
          <w:tcPr/>
          <w:p>
            <w:pPr>
              <w:pStyle w:val="Compact"/>
              <w:jc w:val="left"/>
            </w:pPr>
            <w:r>
              <w:t xml:space="preserve">1,100,000</w:t>
            </w:r>
          </w:p>
        </w:tc>
      </w:tr>
      <w:tr>
        <w:tc>
          <w:tcPr>
            <w:gridSpan w:val="5"/>
          </w:tcPr>
          <w:p>
            <w:pPr>
              <w:pStyle w:val="Compact"/>
              <w:jc w:val="right"/>
            </w:pPr>
            <w:r>
              <w:t xml:space="preserve">GRAND TOTAL (UZS):</w:t>
            </w:r>
          </w:p>
        </w:tc>
        <w:tc>
          <w:tcPr/>
          <w:p>
            <w:pPr>
              <w:pStyle w:val="Compact"/>
              <w:jc w:val="left"/>
            </w:pPr>
            <w:r>
              <w:t xml:space="preserve">13,500,000</w:t>
            </w:r>
          </w:p>
        </w:tc>
      </w:tr>
      <w:tr>
        <w:tc>
          <w:tcPr>
            <w:gridSpan w:val="5"/>
          </w:tcPr>
          <w:p>
            <w:pPr>
              <w:pStyle w:val="Compact"/>
              <w:jc w:val="right"/>
            </w:pPr>
            <w:r>
              <w:t xml:space="preserve">GRAND TOTAL (USD Approx. @ 12,800 UZS/USD):</w:t>
            </w:r>
          </w:p>
        </w:tc>
        <w:tc>
          <w:tcPr/>
          <w:p>
            <w:pPr>
              <w:pStyle w:val="Compact"/>
              <w:jc w:val="left"/>
            </w:pPr>
            <w:r>
              <w:t xml:space="preserve">$1,054.69</w:t>
            </w:r>
          </w:p>
        </w:tc>
      </w:tr>
    </w:tbl>
    <w:bookmarkEnd w:id="22"/>
    <w:bookmarkStart w:id="23" w:name="X485f3832ee6b7e97bd0e36c3140f67e39a06ea6"/>
    <w:p>
      <w:pPr>
        <w:pStyle w:val="Heading2"/>
      </w:pPr>
      <w:r>
        <w:t xml:space="preserve">3. Psychiatrist Credentials &amp; Facility Information</w:t>
      </w:r>
    </w:p>
    <w:p>
      <w:pPr>
        <w:pStyle w:val="FirstParagraph"/>
      </w:pPr>
      <w:r>
        <w:t xml:space="preserve">The</w:t>
      </w:r>
      <w:r>
        <w:t xml:space="preserve"> </w:t>
      </w:r>
      <w:r>
        <w:t xml:space="preserve">Psychiatrist</w:t>
      </w:r>
      <w:r>
        <w:t xml:space="preserve"> </w:t>
      </w:r>
      <w:r>
        <w:t xml:space="preserve">assigned to this engagement, Dr. Nodira Yusupova, MD, holds a Doctor of Medical Science degree in Psychiatry from Tashkent Medical Academy and possesses over 18 years of clinical experience in adult and geriatric psychiatry. She is fully licensed by the Uzbekistan Medical Chamber and maintains active registration with the Tashkent City Health Department. All</w:t>
      </w:r>
      <w:r>
        <w:t xml:space="preserve"> </w:t>
      </w:r>
      <w:r>
        <w:t xml:space="preserve">Psychiatrist</w:t>
      </w:r>
      <w:r>
        <w:t xml:space="preserve"> </w:t>
      </w:r>
      <w:r>
        <w:t xml:space="preserve">consultations and procedures will be conducted at our ISO 9001-certified facility in</w:t>
      </w:r>
      <w:r>
        <w:t xml:space="preserve"> </w:t>
      </w:r>
      <w:r>
        <w:t xml:space="preserve">Uzbekistan Tashkent</w:t>
      </w:r>
      <w:r>
        <w:t xml:space="preserve">, which is equipped with modern diagnostic imaging, a dedicated psychiatric ward, and a fully stocked pharmacy for immediate medication dispensing.</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prices listed herein are subject to revision based on current market rates in</w:t>
      </w:r>
      <w:r>
        <w:t xml:space="preserve"> </w:t>
      </w:r>
      <w:r>
        <w:t xml:space="preserve">Uzbekistan Tashkent</w:t>
      </w:r>
      <w:r>
        <w:t xml:space="preserve">.</w:t>
      </w:r>
    </w:p>
    <w:p>
      <w:pPr>
        <w:numPr>
          <w:ilvl w:val="0"/>
          <w:numId w:val="1001"/>
        </w:numPr>
        <w:pStyle w:val="Compact"/>
      </w:pPr>
      <w:r>
        <w:t xml:space="preserve">All</w:t>
      </w:r>
      <w:r>
        <w:t xml:space="preserve"> </w:t>
      </w:r>
      <w:r>
        <w:t xml:space="preserve">Psychiatrist</w:t>
      </w:r>
      <w:r>
        <w:t xml:space="preserve"> </w:t>
      </w:r>
      <w:r>
        <w:t xml:space="preserve">services are subject to prior scheduling. Appointments must be confirmed at least 24 hours in advance, except for emergency</w:t>
      </w:r>
      <w:r>
        <w:t xml:space="preserve"> </w:t>
      </w:r>
      <w:r>
        <w:t xml:space="preserve">Psychiatrist</w:t>
      </w:r>
      <w:r>
        <w:t xml:space="preserve"> </w:t>
      </w:r>
      <w:r>
        <w:t xml:space="preserve">consultations which are available on a 24/7 basis.</w:t>
      </w:r>
    </w:p>
    <w:p>
      <w:pPr>
        <w:numPr>
          <w:ilvl w:val="0"/>
          <w:numId w:val="1001"/>
        </w:numPr>
        <w:pStyle w:val="Compact"/>
      </w:pPr>
      <w:r>
        <w:t xml:space="preserve">Payment is due within seven (7) business days of the date of this</w:t>
      </w:r>
      <w:r>
        <w:t xml:space="preserve"> </w:t>
      </w:r>
      <w:r>
        <w:t xml:space="preserve">Quotation Estimate</w:t>
      </w:r>
      <w:r>
        <w:t xml:space="preserve"> </w:t>
      </w:r>
      <w:r>
        <w:t xml:space="preserve">acceptance. Accepted payment methods include bank transfer (IBAN: UZ00 9876 5432 1000 1234), cash at the clinic reception in Tashkent, and major international credit cards.</w:t>
      </w:r>
    </w:p>
    <w:p>
      <w:pPr>
        <w:numPr>
          <w:ilvl w:val="0"/>
          <w:numId w:val="1001"/>
        </w:numPr>
        <w:pStyle w:val="Compact"/>
      </w:pPr>
      <w:r>
        <w:t xml:space="preserve">A 50% advance payment is required to secure the initial</w:t>
      </w:r>
      <w:r>
        <w:t xml:space="preserve"> </w:t>
      </w:r>
      <w:r>
        <w:t xml:space="preserve">Psychiatrist</w:t>
      </w:r>
      <w:r>
        <w:t xml:space="preserve"> </w:t>
      </w:r>
      <w:r>
        <w:t xml:space="preserve">consultation appointment. The remaining balance is due upon completion of the full treatment cycle.</w:t>
      </w:r>
    </w:p>
    <w:p>
      <w:pPr>
        <w:numPr>
          <w:ilvl w:val="0"/>
          <w:numId w:val="1001"/>
        </w:numPr>
        <w:pStyle w:val="Compact"/>
      </w:pPr>
      <w:r>
        <w:t xml:space="preserve">Cancellations of scheduled</w:t>
      </w:r>
      <w:r>
        <w:t xml:space="preserve"> </w:t>
      </w:r>
      <w:r>
        <w:t xml:space="preserve">Psychiatrist</w:t>
      </w:r>
      <w:r>
        <w:t xml:space="preserve"> </w:t>
      </w:r>
      <w:r>
        <w:t xml:space="preserve">sessions made less than 24 hours in advance will incur a 25% fee of the session price.</w:t>
      </w:r>
    </w:p>
    <w:p>
      <w:pPr>
        <w:numPr>
          <w:ilvl w:val="0"/>
          <w:numId w:val="1001"/>
        </w:numPr>
        <w:pStyle w:val="Compact"/>
      </w:pPr>
      <w:r>
        <w:t xml:space="preserve">All patient records and psychiatric assessments are maintained in strict accordance with the Law of the Republic of Uzbekistan on Personal Data Protection (2019) and are stored securely at our</w:t>
      </w:r>
      <w:r>
        <w:t xml:space="preserve"> </w:t>
      </w:r>
      <w:r>
        <w:t xml:space="preserve">Uzbekistan Tashkent</w:t>
      </w:r>
      <w:r>
        <w:t xml:space="preserve"> </w:t>
      </w:r>
      <w:r>
        <w:t xml:space="preserve">facility.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and returned the acceptance copy. The</w:t>
      </w:r>
      <w:r>
        <w:t xml:space="preserve"> </w:t>
      </w:r>
      <w:r>
        <w:t xml:space="preserve">Psychiatrist</w:t>
      </w:r>
      <w:r>
        <w:t xml:space="preserve"> </w:t>
      </w:r>
      <w:r>
        <w:t xml:space="preserve">retains the right to refer the patient to a specialist center outside of Tashkent if the clinical condition warrants it, at no additional cost to the client.</w:t>
      </w:r>
    </w:p>
    <w:p>
      <w:pPr>
        <w:numPr>
          <w:ilvl w:val="0"/>
          <w:numId w:val="1001"/>
        </w:numPr>
        <w:pStyle w:val="Compact"/>
      </w:pPr>
      <w:r>
        <w:t xml:space="preserve">Any additional services not explicitly listed in this</w:t>
      </w:r>
      <w:r>
        <w:t xml:space="preserve"> </w:t>
      </w:r>
      <w:r>
        <w:t xml:space="preserve">Quotation Estimate</w:t>
      </w:r>
      <w:r>
        <w:t xml:space="preserve"> </w:t>
      </w:r>
      <w:r>
        <w:t xml:space="preserve">will be billed separately at the standard</w:t>
      </w:r>
      <w:r>
        <w:t xml:space="preserve"> </w:t>
      </w:r>
      <w:r>
        <w:t xml:space="preserve">Psychiatrist</w:t>
      </w:r>
      <w:r>
        <w:t xml:space="preserve"> </w:t>
      </w:r>
      <w:r>
        <w:t xml:space="preserve">consultation rates published by the Tashkent City Medical Services Tariff Board.</w:t>
      </w:r>
    </w:p>
    <w:p>
      <w:pPr>
        <w:pStyle w:val="FirstParagraph"/>
      </w:pPr>
      <w:r>
        <w:rPr>
          <w:bCs/>
          <w:b/>
        </w:rPr>
        <w:t xml:space="preserve">Important Note:</w:t>
      </w:r>
      <w:r>
        <w:t xml:space="preserve"> </w:t>
      </w:r>
      <w:r>
        <w:t xml:space="preserve">This</w:t>
      </w:r>
      <w:r>
        <w:t xml:space="preserve"> </w:t>
      </w:r>
      <w:r>
        <w:t xml:space="preserve">Quotation Estimate</w:t>
      </w:r>
      <w:r>
        <w:t xml:space="preserve"> </w:t>
      </w:r>
      <w:r>
        <w:t xml:space="preserve">covers outpatient</w:t>
      </w:r>
      <w:r>
        <w:t xml:space="preserve"> </w:t>
      </w:r>
      <w:r>
        <w:t xml:space="preserve">Psychiatrist</w:t>
      </w:r>
      <w:r>
        <w:t xml:space="preserve"> </w:t>
      </w:r>
      <w:r>
        <w:t xml:space="preserve">services only. Inpatient psychiatric admission, if clinically indicated, will require a separate and additional</w:t>
      </w:r>
      <w:r>
        <w:t xml:space="preserve"> </w:t>
      </w:r>
      <w:r>
        <w:t xml:space="preserve">Quotation Estimate</w:t>
      </w:r>
      <w:r>
        <w:t xml:space="preserve"> </w:t>
      </w:r>
      <w:r>
        <w:t xml:space="preserve">to be issued by our</w:t>
      </w:r>
      <w:r>
        <w:t xml:space="preserve"> </w:t>
      </w:r>
      <w:r>
        <w:t xml:space="preserve">Psychiatrist</w:t>
      </w:r>
      <w:r>
        <w:t xml:space="preserve"> </w:t>
      </w:r>
      <w:r>
        <w:t xml:space="preserve">team. All medications prescribed by the</w:t>
      </w:r>
      <w:r>
        <w:t xml:space="preserve"> </w:t>
      </w:r>
      <w:r>
        <w:t xml:space="preserve">Psychiatrist</w:t>
      </w:r>
      <w:r>
        <w:t xml:space="preserve"> </w:t>
      </w:r>
      <w:r>
        <w:t xml:space="preserve">are available at our in-clinic pharmacy in</w:t>
      </w:r>
      <w:r>
        <w:t xml:space="preserve"> </w:t>
      </w:r>
      <w:r>
        <w:t xml:space="preserve">Uzbekistan Tashkent</w:t>
      </w:r>
      <w:r>
        <w:t xml:space="preserve"> </w:t>
      </w:r>
      <w:r>
        <w:t xml:space="preserve">at government-regulated prices.</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for the</w:t>
      </w:r>
      <w:r>
        <w:t xml:space="preserve"> </w:t>
      </w:r>
      <w:r>
        <w:t xml:space="preserve">Psychiatrist</w:t>
      </w:r>
      <w:r>
        <w:t xml:space="preserve"> </w:t>
      </w:r>
      <w:r>
        <w:t xml:space="preserve">services to be provided in</w:t>
      </w:r>
      <w:r>
        <w:t xml:space="preserve"> </w:t>
      </w:r>
      <w:r>
        <w:t xml:space="preserve">Uzbekistan Tashkent</w:t>
      </w:r>
      <w:r>
        <w:t xml:space="preserve">. The</w:t>
      </w:r>
      <w:r>
        <w:t xml:space="preserve"> </w:t>
      </w:r>
      <w:r>
        <w:t xml:space="preserve">Psychiatrist</w:t>
      </w:r>
      <w:r>
        <w:t xml:space="preserve"> </w:t>
      </w:r>
      <w:r>
        <w:t xml:space="preserve">engagement will commence upon receipt of the advance payment and confirmed scheduling.</w:t>
      </w:r>
    </w:p>
    <w:p>
      <w:pPr>
        <w:pStyle w:val="BodyText"/>
      </w:pPr>
      <w:r>
        <w:rPr>
          <w:bCs/>
          <w:b/>
        </w:rPr>
        <w:t xml:space="preserve">For MedCare Tashkent International Clinic</w:t>
      </w:r>
    </w:p>
    <w:p>
      <w:pPr>
        <w:pStyle w:val="BodyText"/>
      </w:pPr>
      <w:r>
        <w:t xml:space="preserve">Dr. Nodira Yusupova, MD</w:t>
      </w:r>
      <w:r>
        <w:br/>
      </w:r>
      <w:r>
        <w:t xml:space="preserve">Lead Psychiatrist</w:t>
      </w:r>
      <w:r>
        <w:br/>
      </w:r>
      <w:r>
        <w:t xml:space="preserve">Date: _______________</w:t>
      </w:r>
    </w:p>
    <w:p>
      <w:pPr>
        <w:pStyle w:val="BodyText"/>
      </w:pPr>
      <w:r>
        <w:rPr>
          <w:bCs/>
          <w:b/>
        </w:rPr>
        <w:t xml:space="preserve">Client Acceptance</w:t>
      </w:r>
    </w:p>
    <w:p>
      <w:pPr>
        <w:pStyle w:val="BodyText"/>
      </w:pPr>
      <w:r>
        <w:t xml:space="preserve">Mr. Aziz Karimov</w:t>
      </w:r>
      <w:r>
        <w:br/>
      </w:r>
      <w:r>
        <w:t xml:space="preserve">Signature: _______________</w:t>
      </w:r>
      <w:r>
        <w:br/>
      </w:r>
      <w:r>
        <w:t xml:space="preserve">Date: _______________</w:t>
      </w:r>
    </w:p>
    <w:p>
      <w:pPr>
        <w:pStyle w:val="BodyText"/>
      </w:pPr>
      <w:r>
        <w:t xml:space="preserve">MedCare Tashkent International Clinic | 145 Amir Temur Avenue, Tashkent, Uzbekistan</w:t>
      </w:r>
    </w:p>
    <w:p>
      <w:pPr>
        <w:pStyle w:val="BodyText"/>
      </w:pPr>
      <w:r>
        <w:t xml:space="preserve">This Quotation Estimate document is generated electronically and is valid without a physical stamp.</w:t>
      </w:r>
    </w:p>
    <w:p>
      <w:pPr>
        <w:pStyle w:val="BodyText"/>
      </w:pPr>
      <w:r>
        <w:t xml:space="preserve">Document Reference: QTE-2025-0347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Uzbekistan Tashkent</dc:title>
  <dc:creator/>
  <dc:language>en</dc:language>
  <cp:keywords/>
  <dcterms:created xsi:type="dcterms:W3CDTF">2026-10-10T05:10:50Z</dcterms:created>
  <dcterms:modified xsi:type="dcterms:W3CDTF">2026-10-10T05:10:50Z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