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Psychologist</w:t>
      </w:r>
      <w:r>
        <w:t xml:space="preserve"> </w:t>
      </w:r>
      <w:r>
        <w:t xml:space="preserve">Services</w:t>
      </w:r>
      <w:r>
        <w:t xml:space="preserve"> </w:t>
      </w:r>
      <w:r>
        <w:t xml:space="preserve">-</w:t>
      </w:r>
      <w:r>
        <w:t xml:space="preserve"> </w:t>
      </w:r>
      <w:r>
        <w:t xml:space="preserve">China</w:t>
      </w:r>
      <w:r>
        <w:t xml:space="preserve"> </w:t>
      </w:r>
      <w:r>
        <w:t xml:space="preserve">Guangzhou</w:t>
      </w:r>
    </w:p>
    <w:bookmarkStart w:id="20" w:name="quotation-estimate"/>
    <w:p>
      <w:pPr>
        <w:pStyle w:val="Heading1"/>
      </w:pPr>
      <w:r>
        <w:t xml:space="preserve">QUOTATION ESTIMATE</w:t>
      </w:r>
    </w:p>
    <w:p>
      <w:pPr>
        <w:pStyle w:val="FirstParagraph"/>
      </w:pPr>
      <w:r>
        <w:t xml:space="preserve">Professional Psychologist Services — China Guangzhou</w:t>
      </w:r>
    </w:p>
    <w:bookmarkEnd w:id="20"/>
    <w:tbl>
      <w:tblPr>
        <w:tblStyle w:val="Table"/>
        <w:tblW w:type="auto" w:w="0"/>
        <w:tblLook w:firstRow="0" w:lastRow="0" w:firstColumn="0" w:lastColumn="0" w:noHBand="0" w:noVBand="0" w:val="0000"/>
      </w:tblPr>
      <w:tblGrid>
        <w:gridCol w:w="1980"/>
        <w:gridCol w:w="1980"/>
        <w:gridCol w:w="1980"/>
        <w:gridCol w:w="1980"/>
      </w:tblGrid>
      <w:tr>
        <w:tc>
          <w:tcPr/>
          <w:p>
            <w:pPr>
              <w:pStyle w:val="Compact"/>
              <w:jc w:val="left"/>
            </w:pPr>
            <w:r>
              <w:t xml:space="preserve">Quotation Estimate No.:</w:t>
            </w:r>
          </w:p>
        </w:tc>
        <w:tc>
          <w:tcPr/>
          <w:p>
            <w:pPr>
              <w:pStyle w:val="Compact"/>
              <w:jc w:val="left"/>
            </w:pPr>
            <w:r>
              <w:t xml:space="preserve">QTE-GZ-2025-0417</w:t>
            </w:r>
          </w:p>
        </w:tc>
        <w:tc>
          <w:tcPr/>
          <w:p>
            <w:pPr>
              <w:pStyle w:val="Compact"/>
              <w:jc w:val="left"/>
            </w:pPr>
            <w:r>
              <w:t xml:space="preserve">Date of Issue:</w:t>
            </w:r>
          </w:p>
        </w:tc>
        <w:tc>
          <w:tcPr/>
          <w:p>
            <w:pPr>
              <w:pStyle w:val="Compact"/>
              <w:jc w:val="left"/>
            </w:pPr>
            <w:r>
              <w:t xml:space="preserve">June 15, 2025</w:t>
            </w:r>
          </w:p>
        </w:tc>
      </w:tr>
      <w:tr>
        <w:tc>
          <w:tcPr/>
          <w:p>
            <w:pPr>
              <w:pStyle w:val="Compact"/>
              <w:jc w:val="left"/>
            </w:pPr>
            <w:r>
              <w:t xml:space="preserve">Valid Until:</w:t>
            </w:r>
          </w:p>
        </w:tc>
        <w:tc>
          <w:tcPr/>
          <w:p>
            <w:pPr>
              <w:pStyle w:val="Compact"/>
              <w:jc w:val="left"/>
            </w:pPr>
            <w:r>
              <w:t xml:space="preserve">July 15, 2025 (30 days)</w:t>
            </w:r>
          </w:p>
        </w:tc>
        <w:tc>
          <w:tcPr/>
          <w:p>
            <w:pPr>
              <w:pStyle w:val="Compact"/>
              <w:jc w:val="left"/>
            </w:pPr>
            <w:r>
              <w:t xml:space="preserve">Currency:</w:t>
            </w:r>
          </w:p>
        </w:tc>
        <w:tc>
          <w:tcPr/>
          <w:p>
            <w:pPr>
              <w:pStyle w:val="Compact"/>
              <w:jc w:val="left"/>
            </w:pPr>
            <w:r>
              <w:t xml:space="preserve">Chinese Yuan (CNY / RMB)</w:t>
            </w:r>
          </w:p>
        </w:tc>
      </w:tr>
      <w:tr>
        <w:tc>
          <w:tcPr/>
          <w:p>
            <w:pPr>
              <w:pStyle w:val="Compact"/>
              <w:jc w:val="left"/>
            </w:pPr>
            <w:r>
              <w:t xml:space="preserve">Prepared By:</w:t>
            </w:r>
          </w:p>
        </w:tc>
        <w:tc>
          <w:tcPr/>
          <w:p>
            <w:pPr>
              <w:pStyle w:val="Compact"/>
              <w:jc w:val="left"/>
            </w:pPr>
            <w:r>
              <w:t xml:space="preserve">Guangzhou Mindful Psychology Consultancy Co., Ltd.</w:t>
            </w:r>
          </w:p>
        </w:tc>
        <w:tc>
          <w:tcPr/>
          <w:p>
            <w:pPr>
              <w:pStyle w:val="Compact"/>
              <w:jc w:val="left"/>
            </w:pPr>
            <w:r>
              <w:t xml:space="preserve">Location:</w:t>
            </w:r>
          </w:p>
        </w:tc>
        <w:tc>
          <w:tcPr/>
          <w:p>
            <w:pPr>
              <w:pStyle w:val="Compact"/>
              <w:jc w:val="left"/>
            </w:pPr>
            <w:r>
              <w:t xml:space="preserve">Tianhe District, China Guangzhou</w:t>
            </w:r>
          </w:p>
        </w:tc>
      </w:tr>
      <w:tr>
        <w:tc>
          <w:tcPr/>
          <w:p>
            <w:pPr>
              <w:pStyle w:val="Compact"/>
              <w:jc w:val="left"/>
            </w:pPr>
            <w:r>
              <w:t xml:space="preserve">Prepared For:</w:t>
            </w:r>
          </w:p>
        </w:tc>
        <w:tc>
          <w:tcPr/>
          <w:p>
            <w:pPr>
              <w:pStyle w:val="Compact"/>
              <w:jc w:val="left"/>
            </w:pPr>
            <w:r>
              <w:t xml:space="preserve">[Client / Organization Name]</w:t>
            </w:r>
          </w:p>
        </w:tc>
        <w:tc>
          <w:tcPr/>
          <w:p>
            <w:pPr>
              <w:pStyle w:val="Compact"/>
              <w:jc w:val="left"/>
            </w:pPr>
            <w:r>
              <w:t xml:space="preserve">Contact:</w:t>
            </w:r>
          </w:p>
        </w:tc>
        <w:tc>
          <w:tcPr/>
          <w:p>
            <w:pPr>
              <w:pStyle w:val="Compact"/>
              <w:jc w:val="left"/>
            </w:pPr>
            <w:r>
              <w:t xml:space="preserve">[Client Contact Information]</w:t>
            </w:r>
          </w:p>
        </w:tc>
      </w:tr>
    </w:tbl>
    <w:bookmarkStart w:id="21" w:name="X0c7581080508d578c26b6d8dfd726c7e3ca5cc9"/>
    <w:p>
      <w:pPr>
        <w:pStyle w:val="Heading2"/>
      </w:pPr>
      <w:r>
        <w:t xml:space="preserve">1. Purpose and Scope of This Quotation Estimate</w:t>
      </w:r>
    </w:p>
    <w:p>
      <w:pPr>
        <w:pStyle w:val="FirstParagraph"/>
      </w:pPr>
      <w:r>
        <w:t xml:space="preserve">This</w:t>
      </w:r>
      <w:r>
        <w:t xml:space="preserve"> </w:t>
      </w:r>
      <w:r>
        <w:t xml:space="preserve">Quotation Estimate</w:t>
      </w:r>
      <w:r>
        <w:t xml:space="preserve"> </w:t>
      </w:r>
      <w:r>
        <w:t xml:space="preserve">is issued by Guangzhou Mindful Psychology Consultancy Co., Ltd. to provide a comprehensive and transparent breakdown of professional fees for the engagement of a licensed</w:t>
      </w:r>
      <w:r>
        <w:t xml:space="preserve"> </w:t>
      </w:r>
      <w:r>
        <w:t xml:space="preserve">Psychologist</w:t>
      </w:r>
      <w:r>
        <w:t xml:space="preserve"> </w:t>
      </w:r>
      <w:r>
        <w:t xml:space="preserve">to deliver mental health and psychological assessment services within the city of</w:t>
      </w:r>
      <w:r>
        <w:t xml:space="preserve"> </w:t>
      </w:r>
      <w:r>
        <w:t xml:space="preserve">China Guangzhou</w:t>
      </w:r>
      <w:r>
        <w:t xml:space="preserve">. The scope of work outlined in this document covers a twelve-month retainer period during which the designated Psychologist will provide on-site and remote psychological services to the client organization's workforce, located primarily in the Tianhe and Yuexiu districts of China Guangzhou.</w:t>
      </w:r>
    </w:p>
    <w:p>
      <w:pPr>
        <w:pStyle w:val="BodyText"/>
      </w:pPr>
      <w:r>
        <w:t xml:space="preserve">All rates presented in this Quotation Estimate are subject to the regulatory framework established by the National Health Commission of the People's Republic of China and the Guangdong Provincial Psychological Services Board. The Psychologist engaged under this arrangement holds a valid practicing license issued by the relevant authority in China Guangzhou and is registered with the Chinese Psychological Society (CPS).</w:t>
      </w:r>
    </w:p>
    <w:bookmarkEnd w:id="21"/>
    <w:bookmarkStart w:id="22" w:name="itemized-services-and-cost-breakdown"/>
    <w:p>
      <w:pPr>
        <w:pStyle w:val="Heading2"/>
      </w:pPr>
      <w:r>
        <w:t xml:space="preserve">2. Itemized Services and Cost Breakdown</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Item No.</w:t>
            </w:r>
          </w:p>
        </w:tc>
        <w:tc>
          <w:tcPr/>
          <w:p>
            <w:pPr>
              <w:pStyle w:val="Compact"/>
              <w:jc w:val="left"/>
            </w:pPr>
            <w:r>
              <w:t xml:space="preserve">Description of Service</w:t>
            </w:r>
          </w:p>
        </w:tc>
        <w:tc>
          <w:tcPr/>
          <w:p>
            <w:pPr>
              <w:pStyle w:val="Compact"/>
              <w:jc w:val="left"/>
            </w:pPr>
            <w:r>
              <w:t xml:space="preserve">Frequency / Duration</w:t>
            </w:r>
          </w:p>
        </w:tc>
        <w:tc>
          <w:tcPr/>
          <w:p>
            <w:pPr>
              <w:pStyle w:val="Compact"/>
              <w:jc w:val="left"/>
            </w:pPr>
            <w:r>
              <w:t xml:space="preserve">Unit Rate (CNY)</w:t>
            </w:r>
          </w:p>
        </w:tc>
        <w:tc>
          <w:tcPr/>
          <w:p>
            <w:pPr>
              <w:pStyle w:val="Compact"/>
              <w:jc w:val="left"/>
            </w:pPr>
            <w:r>
              <w:t xml:space="preserve">Annual Total (CNY)</w:t>
            </w:r>
          </w:p>
        </w:tc>
      </w:tr>
      <w:tr>
        <w:tc>
          <w:tcPr/>
          <w:p>
            <w:pPr>
              <w:pStyle w:val="Compact"/>
              <w:jc w:val="left"/>
            </w:pPr>
            <w:r>
              <w:t xml:space="preserve">01</w:t>
            </w:r>
          </w:p>
        </w:tc>
        <w:tc>
          <w:tcPr/>
          <w:p>
            <w:pPr>
              <w:pStyle w:val="Compact"/>
              <w:jc w:val="left"/>
            </w:pPr>
            <w:r>
              <w:t xml:space="preserve">Initial Psychological Assessment &amp; Intake (per employee)</w:t>
            </w:r>
          </w:p>
        </w:tc>
        <w:tc>
          <w:tcPr/>
          <w:p>
            <w:pPr>
              <w:pStyle w:val="Compact"/>
              <w:jc w:val="left"/>
            </w:pPr>
            <w:r>
              <w:t xml:space="preserve">One-time per client</w:t>
            </w:r>
          </w:p>
        </w:tc>
        <w:tc>
          <w:tcPr/>
          <w:p>
            <w:pPr>
              <w:pStyle w:val="Compact"/>
              <w:jc w:val="left"/>
            </w:pPr>
            <w:r>
              <w:t xml:space="preserve">1,200</w:t>
            </w:r>
          </w:p>
        </w:tc>
        <w:tc>
          <w:tcPr/>
          <w:p>
            <w:pPr>
              <w:pStyle w:val="Compact"/>
              <w:jc w:val="left"/>
            </w:pPr>
            <w:r>
              <w:t xml:space="preserve">36,000 (est. 30 employees)</w:t>
            </w:r>
          </w:p>
        </w:tc>
      </w:tr>
      <w:tr>
        <w:tc>
          <w:tcPr/>
          <w:p>
            <w:pPr>
              <w:pStyle w:val="Compact"/>
              <w:jc w:val="left"/>
            </w:pPr>
            <w:r>
              <w:t xml:space="preserve">02</w:t>
            </w:r>
          </w:p>
        </w:tc>
        <w:tc>
          <w:tcPr/>
          <w:p>
            <w:pPr>
              <w:pStyle w:val="Compact"/>
              <w:jc w:val="left"/>
            </w:pPr>
            <w:r>
              <w:t xml:space="preserve">Individual Psychotherapy / Counseling Sessions</w:t>
            </w:r>
          </w:p>
        </w:tc>
        <w:tc>
          <w:tcPr/>
          <w:p>
            <w:pPr>
              <w:pStyle w:val="Compact"/>
              <w:jc w:val="left"/>
            </w:pPr>
            <w:r>
              <w:t xml:space="preserve">50 min / session, 4x per month</w:t>
            </w:r>
          </w:p>
        </w:tc>
        <w:tc>
          <w:tcPr/>
          <w:p>
            <w:pPr>
              <w:pStyle w:val="Compact"/>
              <w:jc w:val="left"/>
            </w:pPr>
            <w:r>
              <w:t xml:space="preserve">800</w:t>
            </w:r>
          </w:p>
        </w:tc>
        <w:tc>
          <w:tcPr/>
          <w:p>
            <w:pPr>
              <w:pStyle w:val="Compact"/>
              <w:jc w:val="left"/>
            </w:pPr>
            <w:r>
              <w:t xml:space="preserve">192,000</w:t>
            </w:r>
          </w:p>
        </w:tc>
      </w:tr>
      <w:tr>
        <w:tc>
          <w:tcPr/>
          <w:p>
            <w:pPr>
              <w:pStyle w:val="Compact"/>
              <w:jc w:val="left"/>
            </w:pPr>
            <w:r>
              <w:t xml:space="preserve">03</w:t>
            </w:r>
          </w:p>
        </w:tc>
        <w:tc>
          <w:tcPr/>
          <w:p>
            <w:pPr>
              <w:pStyle w:val="Compact"/>
              <w:jc w:val="left"/>
            </w:pPr>
            <w:r>
              <w:t xml:space="preserve">Group Psychological Wellness Workshops</w:t>
            </w:r>
          </w:p>
        </w:tc>
        <w:tc>
          <w:tcPr/>
          <w:p>
            <w:pPr>
              <w:pStyle w:val="Compact"/>
              <w:jc w:val="left"/>
            </w:pPr>
            <w:r>
              <w:t xml:space="preserve">2 hours / session, 2x per month</w:t>
            </w:r>
          </w:p>
        </w:tc>
        <w:tc>
          <w:tcPr/>
          <w:p>
            <w:pPr>
              <w:pStyle w:val="Compact"/>
              <w:jc w:val="left"/>
            </w:pPr>
            <w:r>
              <w:t xml:space="preserve">3,500</w:t>
            </w:r>
          </w:p>
        </w:tc>
        <w:tc>
          <w:tcPr/>
          <w:p>
            <w:pPr>
              <w:pStyle w:val="Compact"/>
              <w:jc w:val="left"/>
            </w:pPr>
            <w:r>
              <w:t xml:space="preserve">84,000</w:t>
            </w:r>
          </w:p>
        </w:tc>
      </w:tr>
      <w:tr>
        <w:tc>
          <w:tcPr/>
          <w:p>
            <w:pPr>
              <w:pStyle w:val="Compact"/>
              <w:jc w:val="left"/>
            </w:pPr>
            <w:r>
              <w:t xml:space="preserve">04</w:t>
            </w:r>
          </w:p>
        </w:tc>
        <w:tc>
          <w:tcPr/>
          <w:p>
            <w:pPr>
              <w:pStyle w:val="Compact"/>
              <w:jc w:val="left"/>
            </w:pPr>
            <w:r>
              <w:t xml:space="preserve">Psychological First Aid &amp; Crisis Intervention (on-call)</w:t>
            </w:r>
          </w:p>
        </w:tc>
        <w:tc>
          <w:tcPr/>
          <w:p>
            <w:pPr>
              <w:pStyle w:val="Compact"/>
              <w:jc w:val="left"/>
            </w:pPr>
            <w:r>
              <w:t xml:space="preserve">As needed, 24/7 availability</w:t>
            </w:r>
          </w:p>
        </w:tc>
        <w:tc>
          <w:tcPr/>
          <w:p>
            <w:pPr>
              <w:pStyle w:val="Compact"/>
              <w:jc w:val="left"/>
            </w:pPr>
            <w:r>
              <w:t xml:space="preserve">2,000</w:t>
            </w:r>
          </w:p>
        </w:tc>
        <w:tc>
          <w:tcPr/>
          <w:p>
            <w:pPr>
              <w:pStyle w:val="Compact"/>
              <w:jc w:val="left"/>
            </w:pPr>
            <w:r>
              <w:t xml:space="preserve">24,000 (est. 12 calls)</w:t>
            </w:r>
          </w:p>
        </w:tc>
      </w:tr>
      <w:tr>
        <w:tc>
          <w:tcPr/>
          <w:p>
            <w:pPr>
              <w:pStyle w:val="Compact"/>
              <w:jc w:val="left"/>
            </w:pPr>
            <w:r>
              <w:t xml:space="preserve">05</w:t>
            </w:r>
          </w:p>
        </w:tc>
        <w:tc>
          <w:tcPr/>
          <w:p>
            <w:pPr>
              <w:pStyle w:val="Compact"/>
              <w:jc w:val="left"/>
            </w:pPr>
            <w:r>
              <w:t xml:space="preserve">Monthly Mental Health Report &amp; Organizational Review</w:t>
            </w:r>
          </w:p>
        </w:tc>
        <w:tc>
          <w:tcPr/>
          <w:p>
            <w:pPr>
              <w:pStyle w:val="Compact"/>
              <w:jc w:val="left"/>
            </w:pPr>
            <w:r>
              <w:t xml:space="preserve">Monthly, 10-page report</w:t>
            </w:r>
          </w:p>
        </w:tc>
        <w:tc>
          <w:tcPr/>
          <w:p>
            <w:pPr>
              <w:pStyle w:val="Compact"/>
              <w:jc w:val="left"/>
            </w:pPr>
            <w:r>
              <w:t xml:space="preserve">2,500</w:t>
            </w:r>
          </w:p>
        </w:tc>
        <w:tc>
          <w:tcPr/>
          <w:p>
            <w:pPr>
              <w:pStyle w:val="Compact"/>
              <w:jc w:val="left"/>
            </w:pPr>
            <w:r>
              <w:t xml:space="preserve">30,000</w:t>
            </w:r>
          </w:p>
        </w:tc>
      </w:tr>
      <w:tr>
        <w:tc>
          <w:tcPr/>
          <w:p>
            <w:pPr>
              <w:pStyle w:val="Compact"/>
              <w:jc w:val="left"/>
            </w:pPr>
            <w:r>
              <w:t xml:space="preserve">06</w:t>
            </w:r>
          </w:p>
        </w:tc>
        <w:tc>
          <w:tcPr/>
          <w:p>
            <w:pPr>
              <w:pStyle w:val="Compact"/>
              <w:jc w:val="left"/>
            </w:pPr>
            <w:r>
              <w:t xml:space="preserve">On-Site Consultation at Client Premises, China Guangzhou</w:t>
            </w:r>
          </w:p>
        </w:tc>
        <w:tc>
          <w:tcPr/>
          <w:p>
            <w:pPr>
              <w:pStyle w:val="Compact"/>
              <w:jc w:val="left"/>
            </w:pPr>
            <w:r>
              <w:t xml:space="preserve">2 days per month</w:t>
            </w:r>
          </w:p>
        </w:tc>
        <w:tc>
          <w:tcPr/>
          <w:p>
            <w:pPr>
              <w:pStyle w:val="Compact"/>
              <w:jc w:val="left"/>
            </w:pPr>
            <w:r>
              <w:t xml:space="preserve">4,000</w:t>
            </w:r>
          </w:p>
        </w:tc>
        <w:tc>
          <w:tcPr/>
          <w:p>
            <w:pPr>
              <w:pStyle w:val="Compact"/>
              <w:jc w:val="left"/>
            </w:pPr>
            <w:r>
              <w:t xml:space="preserve">96,000</w:t>
            </w:r>
          </w:p>
        </w:tc>
      </w:tr>
      <w:tr>
        <w:tc>
          <w:tcPr/>
          <w:p>
            <w:pPr>
              <w:pStyle w:val="Compact"/>
              <w:jc w:val="left"/>
            </w:pPr>
            <w:r>
              <w:t xml:space="preserve">07</w:t>
            </w:r>
          </w:p>
        </w:tc>
        <w:tc>
          <w:tcPr/>
          <w:p>
            <w:pPr>
              <w:pStyle w:val="Compact"/>
              <w:jc w:val="left"/>
            </w:pPr>
            <w:r>
              <w:t xml:space="preserve">Psychologist Administrative &amp; Licensing Compliance</w:t>
            </w:r>
          </w:p>
        </w:tc>
        <w:tc>
          <w:tcPr/>
          <w:p>
            <w:pPr>
              <w:pStyle w:val="Compact"/>
              <w:jc w:val="left"/>
            </w:pPr>
            <w:r>
              <w:t xml:space="preserve">Annual</w:t>
            </w:r>
          </w:p>
        </w:tc>
        <w:tc>
          <w:tcPr/>
          <w:p>
            <w:pPr>
              <w:pStyle w:val="Compact"/>
              <w:jc w:val="left"/>
            </w:pPr>
            <w:r>
              <w:t xml:space="preserve">5,000</w:t>
            </w:r>
          </w:p>
        </w:tc>
        <w:tc>
          <w:tcPr/>
          <w:p>
            <w:pPr>
              <w:pStyle w:val="Compact"/>
              <w:jc w:val="left"/>
            </w:pPr>
            <w:r>
              <w:t xml:space="preserve">5,000</w:t>
            </w:r>
          </w:p>
        </w:tc>
      </w:tr>
      <w:tr>
        <w:tc>
          <w:tcPr/>
          <w:p>
            <w:pPr>
              <w:pStyle w:val="Compact"/>
              <w:jc w:val="left"/>
            </w:pPr>
            <w:r>
              <w:t xml:space="preserve">08</w:t>
            </w:r>
          </w:p>
        </w:tc>
        <w:tc>
          <w:tcPr/>
          <w:p>
            <w:pPr>
              <w:pStyle w:val="Compact"/>
              <w:jc w:val="left"/>
            </w:pPr>
            <w:r>
              <w:t xml:space="preserve">Travel &amp; Local Transportation within Guangzhou Municipality</w:t>
            </w:r>
          </w:p>
        </w:tc>
        <w:tc>
          <w:tcPr/>
          <w:p>
            <w:pPr>
              <w:pStyle w:val="Compact"/>
              <w:jc w:val="left"/>
            </w:pPr>
            <w:r>
              <w:t xml:space="preserve">Monthly allowance</w:t>
            </w:r>
          </w:p>
        </w:tc>
        <w:tc>
          <w:tcPr/>
          <w:p>
            <w:pPr>
              <w:pStyle w:val="Compact"/>
              <w:jc w:val="left"/>
            </w:pPr>
            <w:r>
              <w:t xml:space="preserve">1,500</w:t>
            </w:r>
          </w:p>
        </w:tc>
        <w:tc>
          <w:tcPr/>
          <w:p>
            <w:pPr>
              <w:pStyle w:val="Compact"/>
              <w:jc w:val="left"/>
            </w:pPr>
            <w:r>
              <w:t xml:space="preserve">18,000</w:t>
            </w:r>
          </w:p>
        </w:tc>
      </w:tr>
      <w:tr>
        <w:tc>
          <w:tcPr>
            <w:gridSpan w:val="4"/>
          </w:tcPr>
          <w:p>
            <w:pPr>
              <w:pStyle w:val="Compact"/>
              <w:jc w:val="right"/>
            </w:pPr>
            <w:r>
              <w:t xml:space="preserve">TOTAL ESTIMATED ANNUAL COST:</w:t>
            </w:r>
          </w:p>
        </w:tc>
        <w:tc>
          <w:tcPr/>
          <w:p>
            <w:pPr>
              <w:pStyle w:val="Compact"/>
              <w:jc w:val="left"/>
            </w:pPr>
            <w:r>
              <w:t xml:space="preserve">CNY 485,000</w:t>
            </w:r>
          </w:p>
        </w:tc>
      </w:tr>
      <w:tr>
        <w:tc>
          <w:tcPr>
            <w:gridSpan w:val="4"/>
          </w:tcPr>
          <w:p>
            <w:pPr>
              <w:pStyle w:val="Compact"/>
              <w:jc w:val="right"/>
            </w:pPr>
            <w:r>
              <w:t xml:space="preserve">Applicable VAT (6%):</w:t>
            </w:r>
          </w:p>
        </w:tc>
        <w:tc>
          <w:tcPr/>
          <w:p>
            <w:pPr>
              <w:pStyle w:val="Compact"/>
              <w:jc w:val="left"/>
            </w:pPr>
            <w:r>
              <w:t xml:space="preserve">CNY 29,100</w:t>
            </w:r>
          </w:p>
        </w:tc>
      </w:tr>
      <w:tr>
        <w:tc>
          <w:tcPr>
            <w:gridSpan w:val="4"/>
          </w:tcPr>
          <w:p>
            <w:pPr>
              <w:pStyle w:val="Compact"/>
              <w:jc w:val="right"/>
            </w:pPr>
            <w:r>
              <w:t xml:space="preserve">GRAND TOTAL (Incl. VAT):</w:t>
            </w:r>
          </w:p>
        </w:tc>
        <w:tc>
          <w:tcPr/>
          <w:p>
            <w:pPr>
              <w:pStyle w:val="Compact"/>
              <w:jc w:val="left"/>
            </w:pPr>
            <w:r>
              <w:t xml:space="preserve">CNY 514,100</w:t>
            </w:r>
          </w:p>
        </w:tc>
      </w:tr>
    </w:tbl>
    <w:bookmarkEnd w:id="22"/>
    <w:bookmarkStart w:id="23" w:name="X57ddbdb4cdce334d2199df0cba95aa64e9dc78e"/>
    <w:p>
      <w:pPr>
        <w:pStyle w:val="Heading2"/>
      </w:pPr>
      <w:r>
        <w:t xml:space="preserve">3. Qualifications of the Designated Psychologist</w:t>
      </w:r>
    </w:p>
    <w:p>
      <w:pPr>
        <w:pStyle w:val="FirstParagraph"/>
      </w:pPr>
      <w:r>
        <w:t xml:space="preserve">The</w:t>
      </w:r>
      <w:r>
        <w:t xml:space="preserve"> </w:t>
      </w:r>
      <w:r>
        <w:t xml:space="preserve">Psychologist</w:t>
      </w:r>
      <w:r>
        <w:t xml:space="preserve"> </w:t>
      </w:r>
      <w:r>
        <w:t xml:space="preserve">assigned to this engagement in China Guangzhou shall meet the following minimum qualifications: a Master's degree or Doctorate in Clinical Psychology from an accredited institution within the People's Republic of China; a valid practicing certificate issued by the Guangdong Provincial Health Commission; a minimum of five (5) years of post-qualification experience in organizational and clinical psychology; fluency in Mandarin Chinese and professional proficiency in English; and active membership in the Chinese Psychological Society. The Psychologist shall also be familiar with the cultural and regulatory context specific to the Guangzhou metropolitan area, including local referral pathways to tertiary hospitals such as the First Affiliated Hospital of Sun Yat-sen University.</w:t>
      </w:r>
    </w:p>
    <w:bookmarkEnd w:id="23"/>
    <w:bookmarkStart w:id="24" w:name="X985eb999f0cfcda5f1af1a675bf0b7c2e0a6c64"/>
    <w:p>
      <w:pPr>
        <w:pStyle w:val="Heading2"/>
      </w:pPr>
      <w:r>
        <w:t xml:space="preserve">4. Terms and Conditions of This Quotation Estimate</w:t>
      </w:r>
    </w:p>
    <w:p>
      <w:pPr>
        <w:numPr>
          <w:ilvl w:val="0"/>
          <w:numId w:val="1001"/>
        </w:numPr>
        <w:pStyle w:val="Compact"/>
      </w:pPr>
      <w:r>
        <w:t xml:space="preserve">This Quotation Estimate is valid for thirty (30) calendar days from the date of issue. Beyond this period, all rates are subject to revision based on prevailing market conditions in China Guangzhou.</w:t>
      </w:r>
    </w:p>
    <w:p>
      <w:pPr>
        <w:numPr>
          <w:ilvl w:val="0"/>
          <w:numId w:val="1001"/>
        </w:numPr>
        <w:pStyle w:val="Compact"/>
      </w:pPr>
      <w:r>
        <w:t xml:space="preserve">Payment shall be made in quarterly installments of CNY 128,525 (inclusive of VAT), due within fifteen (15) business days of the invoice date. Payment shall be processed via bank transfer to the consultancy's registered account in Guangzhou.</w:t>
      </w:r>
    </w:p>
    <w:p>
      <w:pPr>
        <w:numPr>
          <w:ilvl w:val="0"/>
          <w:numId w:val="1001"/>
        </w:numPr>
        <w:pStyle w:val="Compact"/>
      </w:pPr>
      <w:r>
        <w:t xml:space="preserve">The Psychologist is bound by strict confidentiality obligations in accordance with the Personal Information Protection Law of the People's Republic of China (PIPL) and the ethical code of the Chinese Psychological Society. All client records shall be stored in compliance with local data protection regulations applicable in China Guangzhou.</w:t>
      </w:r>
    </w:p>
    <w:p>
      <w:pPr>
        <w:numPr>
          <w:ilvl w:val="0"/>
          <w:numId w:val="1001"/>
        </w:numPr>
        <w:pStyle w:val="Compact"/>
      </w:pPr>
      <w:r>
        <w:t xml:space="preserve">Any services exceeding the scope defined in this Quotation Estimate (e.g., additional crisis interventions, extended on-site days) shall be billed at the unit rates specified in Section 2 and require prior written approval from the client.</w:t>
      </w:r>
    </w:p>
    <w:p>
      <w:pPr>
        <w:numPr>
          <w:ilvl w:val="0"/>
          <w:numId w:val="1001"/>
        </w:numPr>
        <w:pStyle w:val="Compact"/>
      </w:pPr>
      <w:r>
        <w:t xml:space="preserve">Either party may terminate this engagement with thirty (30) days' written notice. In the event of early termination, the client shall be liable for all services rendered up to the termination date.</w:t>
      </w:r>
    </w:p>
    <w:p>
      <w:pPr>
        <w:numPr>
          <w:ilvl w:val="0"/>
          <w:numId w:val="1001"/>
        </w:numPr>
        <w:pStyle w:val="Compact"/>
      </w:pPr>
      <w:r>
        <w:t xml:space="preserve">This Quotation Estimate does not constitute a binding contract until both parties have executed a formal Service Agreement. The terms herein are indicative and subject to final negotiation.</w:t>
      </w:r>
    </w:p>
    <w:p>
      <w:pPr>
        <w:numPr>
          <w:ilvl w:val="0"/>
          <w:numId w:val="1001"/>
        </w:numPr>
        <w:pStyle w:val="Compact"/>
      </w:pPr>
      <w:r>
        <w:t xml:space="preserve">All disputes arising from this Quotation Estimate or the subsequent engagement shall be resolved through arbitration in Guangzhou, Guangdong Province, in accordance with the rules of the Guangzhou Arbitration Commission.</w:t>
      </w:r>
    </w:p>
    <w:bookmarkEnd w:id="24"/>
    <w:bookmarkStart w:id="25" w:name="acceptance-and-authorization"/>
    <w:p>
      <w:pPr>
        <w:pStyle w:val="Heading2"/>
      </w:pPr>
      <w:r>
        <w:t xml:space="preserve">5. Acceptance and Authorization</w:t>
      </w:r>
    </w:p>
    <w:p>
      <w:pPr>
        <w:pStyle w:val="FirstParagraph"/>
      </w:pPr>
      <w:r>
        <w:t xml:space="preserve">By signing below, the client acknowledges receipt of this Quotation Estimate for Psychologist services in China Guangzhou and confirms that the rates, scope, and terms presented herein have been reviewed and are acceptable. This signature does not constitute a final contract but serves as an expression of intent to proceed to the formal agreement stage.</w:t>
      </w:r>
    </w:p>
    <w:p>
      <w:pPr>
        <w:pStyle w:val="BodyText"/>
      </w:pPr>
      <w:r>
        <w:rPr>
          <w:bCs/>
          <w:b/>
        </w:rPr>
        <w:t xml:space="preserve">For: Guangzhou Mindful Psychology Consultancy Co., Ltd.</w:t>
      </w:r>
    </w:p>
    <w:p>
      <w:pPr>
        <w:pStyle w:val="BodyText"/>
      </w:pPr>
      <w:r>
        <w:t xml:space="preserve">Name: Dr. [Psychologist Name]</w:t>
      </w:r>
      <w:r>
        <w:br/>
      </w:r>
      <w:r>
        <w:t xml:space="preserve">Title: Lead Psychologist / Director</w:t>
      </w:r>
      <w:r>
        <w:br/>
      </w:r>
      <w:r>
        <w:t xml:space="preserve">Signature &amp; Date: _________________________</w:t>
      </w:r>
    </w:p>
    <w:p>
      <w:pPr>
        <w:pStyle w:val="BodyText"/>
      </w:pPr>
      <w:r>
        <w:rPr>
          <w:bCs/>
          <w:b/>
        </w:rPr>
        <w:t xml:space="preserve">For: [Client / Organization Name]</w:t>
      </w:r>
    </w:p>
    <w:p>
      <w:pPr>
        <w:pStyle w:val="BodyText"/>
      </w:pPr>
      <w:r>
        <w:t xml:space="preserve">Name: [Authorized Representative]</w:t>
      </w:r>
      <w:r>
        <w:br/>
      </w:r>
      <w:r>
        <w:t xml:space="preserve">Title: [Position]</w:t>
      </w:r>
      <w:r>
        <w:br/>
      </w:r>
      <w:r>
        <w:t xml:space="preserve">Signature &amp; Date: _________________________</w:t>
      </w:r>
    </w:p>
    <w:p>
      <w:pPr>
        <w:pStyle w:val="BodyText"/>
      </w:pPr>
      <w:r>
        <w:t xml:space="preserve">This Quotation Estimate document was prepared exclusively for the named client and may not be reproduced or distributed without written consent from Guangzhou Mindful Psychology Consultancy Co., Ltd.</w:t>
      </w:r>
      <w:r>
        <w:t xml:space="preserve"> </w:t>
      </w:r>
      <w:r>
        <w:t xml:space="preserve">Registered Address: No. 88 Tianhe Road, Tianhe District, Guangzhou, Guangdong Province, China.</w:t>
      </w:r>
      <w:r>
        <w:t xml:space="preserve"> </w:t>
      </w:r>
      <w:r>
        <w:t xml:space="preserve">Document Reference: QTE-GZ-2025-0417 | Page 1 of 1</w:t>
      </w:r>
    </w:p>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Psychologist Services - China Guangzhou</dc:title>
  <dc:creator/>
  <dc:language>en</dc:language>
  <cp:keywords/>
  <dcterms:created xsi:type="dcterms:W3CDTF">2026-10-10T09:17:00Z</dcterms:created>
  <dcterms:modified xsi:type="dcterms:W3CDTF">2026-10-10T09:17:00Z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