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Psychologist</w:t>
      </w:r>
      <w:r>
        <w:t xml:space="preserve"> </w:t>
      </w:r>
      <w:r>
        <w:t xml:space="preserve">Services</w:t>
      </w:r>
      <w:r>
        <w:t xml:space="preserve"> </w:t>
      </w:r>
      <w:r>
        <w:t xml:space="preserve">-</w:t>
      </w:r>
      <w:r>
        <w:t xml:space="preserve"> </w:t>
      </w:r>
      <w:r>
        <w:t xml:space="preserve">China</w:t>
      </w:r>
      <w:r>
        <w:t xml:space="preserve"> </w:t>
      </w:r>
      <w:r>
        <w:t xml:space="preserve">Shanghai</w:t>
      </w:r>
    </w:p>
    <w:bookmarkStart w:id="20" w:name="quotation-estimate"/>
    <w:p>
      <w:pPr>
        <w:pStyle w:val="Heading1"/>
      </w:pPr>
      <w:r>
        <w:t xml:space="preserve">QUOTATION ESTIMATE</w:t>
      </w:r>
    </w:p>
    <w:p>
      <w:pPr>
        <w:pStyle w:val="FirstParagraph"/>
      </w:pPr>
      <w:r>
        <w:t xml:space="preserve">Professional Psychologist Services — China Shanghai</w:t>
      </w:r>
    </w:p>
    <w:p>
      <w:pPr>
        <w:pStyle w:val="BodyText"/>
      </w:pPr>
      <w:r>
        <w:t xml:space="preserve">Document Reference: QE-PSY-SH-2025-0047</w:t>
      </w:r>
    </w:p>
    <w:bookmarkEnd w:id="20"/>
    <w:p>
      <w:pPr>
        <w:pStyle w:val="BodyText"/>
      </w:pPr>
      <w:r>
        <w:t xml:space="preserve">Prepared By:</w:t>
      </w:r>
      <w:r>
        <w:t xml:space="preserve"> </w:t>
      </w:r>
      <w:r>
        <w:t xml:space="preserve">Dr. Wei Lin, Licensed Psychologist</w:t>
      </w:r>
      <w:r>
        <w:t xml:space="preserve"> </w:t>
      </w:r>
      <w:r>
        <w:t xml:space="preserve">Shanghai MindWell Psychological Consulting</w:t>
      </w:r>
      <w:r>
        <w:t xml:space="preserve"> </w:t>
      </w:r>
      <w:r>
        <w:t xml:space="preserve">888 Century Avenue, Pudong New Area</w:t>
      </w:r>
      <w:r>
        <w:t xml:space="preserve"> </w:t>
      </w:r>
      <w:r>
        <w:t xml:space="preserve">Shanghai, China 200120</w:t>
      </w:r>
    </w:p>
    <w:p>
      <w:pPr>
        <w:pStyle w:val="BodyText"/>
      </w:pPr>
      <w:r>
        <w:t xml:space="preserve">Prepared For:</w:t>
      </w:r>
      <w:r>
        <w:t xml:space="preserve"> </w:t>
      </w:r>
      <w:r>
        <w:t xml:space="preserve">Horizon International HR Solutions Ltd.</w:t>
      </w:r>
      <w:r>
        <w:t xml:space="preserve"> </w:t>
      </w:r>
      <w:r>
        <w:t xml:space="preserve">1200 Nanjing West Road</w:t>
      </w:r>
      <w:r>
        <w:t xml:space="preserve"> </w:t>
      </w:r>
      <w:r>
        <w:t xml:space="preserve">Jing'an District, Shanghai, China 200040</w:t>
      </w:r>
    </w:p>
    <w:p>
      <w:pPr>
        <w:pStyle w:val="BodyText"/>
      </w:pPr>
      <w:r>
        <w:t xml:space="preserve">Date of Issue:</w:t>
      </w:r>
      <w:r>
        <w:t xml:space="preserve"> </w:t>
      </w:r>
      <w:r>
        <w:t xml:space="preserve">15 June 2025</w:t>
      </w:r>
      <w:r>
        <w:t xml:space="preserve"> </w:t>
      </w:r>
      <w:r>
        <w:t xml:space="preserve">Valid Until:</w:t>
      </w:r>
      <w:r>
        <w:t xml:space="preserve"> </w:t>
      </w:r>
      <w:r>
        <w:t xml:space="preserve">15 September 2025</w:t>
      </w:r>
    </w:p>
    <w:bookmarkStart w:id="21" w:name="purpose-of-this-quotation-estimate"/>
    <w:p>
      <w:pPr>
        <w:pStyle w:val="Heading2"/>
      </w:pPr>
      <w:r>
        <w:t xml:space="preserve">1. Purpose of This Quotation Estimate</w:t>
      </w:r>
    </w:p>
    <w:p>
      <w:pPr>
        <w:pStyle w:val="FirstParagraph"/>
      </w:pPr>
      <w:r>
        <w:t xml:space="preserve">This Quotation Estimate is issued by Dr. Wei Lin, a fully licensed and registered Psychologist operating in China Shanghai, in response to the formal request submitted by Horizon International HR Solutions Ltd. for the provision of ongoing psychological assessment, corporate wellness counselling, and employee mental health support services. This document outlines the scope of work, professional fees, payment schedule, and applicable terms governing the engagement of the Psychologist for a period of twelve (12) months commencing upon mutual written acceptance.</w:t>
      </w:r>
    </w:p>
    <w:bookmarkEnd w:id="21"/>
    <w:bookmarkStart w:id="22" w:name="Xbd023b48f9a7c778ba18bce9f5761deecf01b71"/>
    <w:p>
      <w:pPr>
        <w:pStyle w:val="Heading2"/>
      </w:pPr>
      <w:r>
        <w:t xml:space="preserve">2. Scope of Services Provided by the Psychologist</w:t>
      </w:r>
    </w:p>
    <w:p>
      <w:pPr>
        <w:pStyle w:val="FirstParagraph"/>
      </w:pPr>
      <w:r>
        <w:t xml:space="preserve">The Psychologist, Dr. Wei Lin, holds a Doctorate in Clinical Psychology from Fudan University and is registered with the Chinese Psychological Society (CPS) under license number CPS-SH-2019-08842. The Psychologist is additionally certified in organisational psychology and cross-cultural mental health interventions, making the services particularly suited to the multinational workforce present in China Shanghai. The following services are included in this Quotation Estimate:</w:t>
      </w:r>
    </w:p>
    <w:p>
      <w:pPr>
        <w:numPr>
          <w:ilvl w:val="0"/>
          <w:numId w:val="1001"/>
        </w:numPr>
        <w:pStyle w:val="Compact"/>
      </w:pPr>
      <w:r>
        <w:t xml:space="preserve">Initial psychological screening and assessment for up to 200 employees per quarter.</w:t>
      </w:r>
    </w:p>
    <w:p>
      <w:pPr>
        <w:numPr>
          <w:ilvl w:val="0"/>
          <w:numId w:val="1001"/>
        </w:numPr>
        <w:pStyle w:val="Compact"/>
      </w:pPr>
      <w:r>
        <w:t xml:space="preserve">One-on-one confidential counselling sessions (50 minutes each) for employees requiring ongoing support.</w:t>
      </w:r>
    </w:p>
    <w:p>
      <w:pPr>
        <w:numPr>
          <w:ilvl w:val="0"/>
          <w:numId w:val="1001"/>
        </w:numPr>
        <w:pStyle w:val="Compact"/>
      </w:pPr>
      <w:r>
        <w:t xml:space="preserve">Group workshops on stress management, burnout prevention, and emotional resilience (4 sessions per month).</w:t>
      </w:r>
    </w:p>
    <w:p>
      <w:pPr>
        <w:numPr>
          <w:ilvl w:val="0"/>
          <w:numId w:val="1001"/>
        </w:numPr>
        <w:pStyle w:val="Compact"/>
      </w:pPr>
      <w:r>
        <w:t xml:space="preserve">Monthly mental health reports and analytics dashboard for the HR department.</w:t>
      </w:r>
    </w:p>
    <w:p>
      <w:pPr>
        <w:numPr>
          <w:ilvl w:val="0"/>
          <w:numId w:val="1001"/>
        </w:numPr>
        <w:pStyle w:val="Compact"/>
      </w:pPr>
      <w:r>
        <w:t xml:space="preserve">Crisis intervention and emergency psychological first aid available 24/7 via hotline.</w:t>
      </w:r>
    </w:p>
    <w:p>
      <w:pPr>
        <w:numPr>
          <w:ilvl w:val="0"/>
          <w:numId w:val="1001"/>
        </w:numPr>
        <w:pStyle w:val="Compact"/>
      </w:pPr>
      <w:r>
        <w:t xml:space="preserve">Annual comprehensive mental health audit of the workplace environment in China Shanghai.</w:t>
      </w:r>
    </w:p>
    <w:bookmarkEnd w:id="22"/>
    <w:bookmarkStart w:id="23" w:name="fee-schedule-and-pricing-breakdown"/>
    <w:p>
      <w:pPr>
        <w:pStyle w:val="Heading2"/>
      </w:pPr>
      <w:r>
        <w:t xml:space="preserve">3. Fee Schedule and Pricing Breakdown</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Service Item</w:t>
            </w:r>
          </w:p>
        </w:tc>
        <w:tc>
          <w:tcPr/>
          <w:p>
            <w:pPr>
              <w:pStyle w:val="Compact"/>
              <w:jc w:val="left"/>
            </w:pPr>
            <w:r>
              <w:t xml:space="preserve">Frequency / Quantity</w:t>
            </w:r>
          </w:p>
        </w:tc>
        <w:tc>
          <w:tcPr/>
          <w:p>
            <w:pPr>
              <w:pStyle w:val="Compact"/>
              <w:jc w:val="left"/>
            </w:pPr>
            <w:r>
              <w:t xml:space="preserve">Unit Price (CNY)</w:t>
            </w:r>
          </w:p>
        </w:tc>
        <w:tc>
          <w:tcPr/>
          <w:p>
            <w:pPr>
              <w:pStyle w:val="Compact"/>
              <w:jc w:val="left"/>
            </w:pPr>
            <w:r>
              <w:t xml:space="preserve">Annual Total (CNY)</w:t>
            </w:r>
          </w:p>
        </w:tc>
      </w:tr>
      <w:tr>
        <w:tc>
          <w:tcPr/>
          <w:p>
            <w:pPr>
              <w:pStyle w:val="Compact"/>
              <w:jc w:val="left"/>
            </w:pPr>
            <w:r>
              <w:t xml:space="preserve">Psychological Screening &amp; Assessment</w:t>
            </w:r>
          </w:p>
        </w:tc>
        <w:tc>
          <w:tcPr/>
          <w:p>
            <w:pPr>
              <w:pStyle w:val="Compact"/>
              <w:jc w:val="left"/>
            </w:pPr>
            <w:r>
              <w:t xml:space="preserve">200 employees × 4 quarters</w:t>
            </w:r>
          </w:p>
        </w:tc>
        <w:tc>
          <w:tcPr/>
          <w:p>
            <w:pPr>
              <w:pStyle w:val="Compact"/>
              <w:jc w:val="left"/>
            </w:pPr>
            <w:r>
              <w:t xml:space="preserve">350</w:t>
            </w:r>
          </w:p>
        </w:tc>
        <w:tc>
          <w:tcPr/>
          <w:p>
            <w:pPr>
              <w:pStyle w:val="Compact"/>
              <w:jc w:val="left"/>
            </w:pPr>
            <w:r>
              <w:t xml:space="preserve">280,000</w:t>
            </w:r>
          </w:p>
        </w:tc>
      </w:tr>
      <w:tr>
        <w:tc>
          <w:tcPr/>
          <w:p>
            <w:pPr>
              <w:pStyle w:val="Compact"/>
              <w:jc w:val="left"/>
            </w:pPr>
            <w:r>
              <w:t xml:space="preserve">Individual Counselling Sessions</w:t>
            </w:r>
          </w:p>
        </w:tc>
        <w:tc>
          <w:tcPr/>
          <w:p>
            <w:pPr>
              <w:pStyle w:val="Compact"/>
              <w:jc w:val="left"/>
            </w:pPr>
            <w:r>
              <w:t xml:space="preserve">120 sessions (est.)</w:t>
            </w:r>
          </w:p>
        </w:tc>
        <w:tc>
          <w:tcPr/>
          <w:p>
            <w:pPr>
              <w:pStyle w:val="Compact"/>
              <w:jc w:val="left"/>
            </w:pPr>
            <w:r>
              <w:t xml:space="preserve">800</w:t>
            </w:r>
          </w:p>
        </w:tc>
        <w:tc>
          <w:tcPr/>
          <w:p>
            <w:pPr>
              <w:pStyle w:val="Compact"/>
              <w:jc w:val="left"/>
            </w:pPr>
            <w:r>
              <w:t xml:space="preserve">96,000</w:t>
            </w:r>
          </w:p>
        </w:tc>
      </w:tr>
      <w:tr>
        <w:tc>
          <w:tcPr/>
          <w:p>
            <w:pPr>
              <w:pStyle w:val="Compact"/>
              <w:jc w:val="left"/>
            </w:pPr>
            <w:r>
              <w:t xml:space="preserve">Group Wellness Workshops</w:t>
            </w:r>
          </w:p>
        </w:tc>
        <w:tc>
          <w:tcPr/>
          <w:p>
            <w:pPr>
              <w:pStyle w:val="Compact"/>
              <w:jc w:val="left"/>
            </w:pPr>
            <w:r>
              <w:t xml:space="preserve">48 sessions (4/month)</w:t>
            </w:r>
          </w:p>
        </w:tc>
        <w:tc>
          <w:tcPr/>
          <w:p>
            <w:pPr>
              <w:pStyle w:val="Compact"/>
              <w:jc w:val="left"/>
            </w:pPr>
            <w:r>
              <w:t xml:space="preserve">3,500</w:t>
            </w:r>
          </w:p>
        </w:tc>
        <w:tc>
          <w:tcPr/>
          <w:p>
            <w:pPr>
              <w:pStyle w:val="Compact"/>
              <w:jc w:val="left"/>
            </w:pPr>
            <w:r>
              <w:t xml:space="preserve">168,000</w:t>
            </w:r>
          </w:p>
        </w:tc>
      </w:tr>
      <w:tr>
        <w:tc>
          <w:tcPr/>
          <w:p>
            <w:pPr>
              <w:pStyle w:val="Compact"/>
              <w:jc w:val="left"/>
            </w:pPr>
            <w:r>
              <w:t xml:space="preserve">Monthly Reporting &amp; Analytics</w:t>
            </w:r>
          </w:p>
        </w:tc>
        <w:tc>
          <w:tcPr/>
          <w:p>
            <w:pPr>
              <w:pStyle w:val="Compact"/>
              <w:jc w:val="left"/>
            </w:pPr>
            <w:r>
              <w:t xml:space="preserve">12 reports</w:t>
            </w:r>
          </w:p>
        </w:tc>
        <w:tc>
          <w:tcPr/>
          <w:p>
            <w:pPr>
              <w:pStyle w:val="Compact"/>
              <w:jc w:val="left"/>
            </w:pPr>
            <w:r>
              <w:t xml:space="preserve">5,000</w:t>
            </w:r>
          </w:p>
        </w:tc>
        <w:tc>
          <w:tcPr/>
          <w:p>
            <w:pPr>
              <w:pStyle w:val="Compact"/>
              <w:jc w:val="left"/>
            </w:pPr>
            <w:r>
              <w:t xml:space="preserve">60,000</w:t>
            </w:r>
          </w:p>
        </w:tc>
      </w:tr>
      <w:tr>
        <w:tc>
          <w:tcPr/>
          <w:p>
            <w:pPr>
              <w:pStyle w:val="Compact"/>
              <w:jc w:val="left"/>
            </w:pPr>
            <w:r>
              <w:t xml:space="preserve">24/7 Crisis Intervention Hotline</w:t>
            </w:r>
          </w:p>
        </w:tc>
        <w:tc>
          <w:tcPr/>
          <w:p>
            <w:pPr>
              <w:pStyle w:val="Compact"/>
              <w:jc w:val="left"/>
            </w:pPr>
            <w:r>
              <w:t xml:space="preserve">12 months (subscription)</w:t>
            </w:r>
          </w:p>
        </w:tc>
        <w:tc>
          <w:tcPr/>
          <w:p>
            <w:pPr>
              <w:pStyle w:val="Compact"/>
              <w:jc w:val="left"/>
            </w:pPr>
            <w:r>
              <w:t xml:space="preserve">8,000</w:t>
            </w:r>
          </w:p>
        </w:tc>
        <w:tc>
          <w:tcPr/>
          <w:p>
            <w:pPr>
              <w:pStyle w:val="Compact"/>
              <w:jc w:val="left"/>
            </w:pPr>
            <w:r>
              <w:t xml:space="preserve">96,000</w:t>
            </w:r>
          </w:p>
        </w:tc>
      </w:tr>
      <w:tr>
        <w:tc>
          <w:tcPr/>
          <w:p>
            <w:pPr>
              <w:pStyle w:val="Compact"/>
              <w:jc w:val="left"/>
            </w:pPr>
            <w:r>
              <w:t xml:space="preserve">Annual Workplace Mental Health Audit</w:t>
            </w:r>
          </w:p>
        </w:tc>
        <w:tc>
          <w:tcPr/>
          <w:p>
            <w:pPr>
              <w:pStyle w:val="Compact"/>
              <w:jc w:val="left"/>
            </w:pPr>
            <w:r>
              <w:t xml:space="preserve">1 comprehensive audit</w:t>
            </w:r>
          </w:p>
        </w:tc>
        <w:tc>
          <w:tcPr/>
          <w:p>
            <w:pPr>
              <w:pStyle w:val="Compact"/>
              <w:jc w:val="left"/>
            </w:pPr>
            <w:r>
              <w:t xml:space="preserve">45,000</w:t>
            </w:r>
          </w:p>
        </w:tc>
        <w:tc>
          <w:tcPr/>
          <w:p>
            <w:pPr>
              <w:pStyle w:val="Compact"/>
              <w:jc w:val="left"/>
            </w:pPr>
            <w:r>
              <w:t xml:space="preserve">45,000</w:t>
            </w:r>
          </w:p>
        </w:tc>
      </w:tr>
      <w:tr>
        <w:tc>
          <w:tcPr>
            <w:gridSpan w:val="3"/>
          </w:tcPr>
          <w:p>
            <w:pPr>
              <w:pStyle w:val="Compact"/>
              <w:jc w:val="right"/>
            </w:pPr>
            <w:r>
              <w:t xml:space="preserve">Subtotal (CNY)</w:t>
            </w:r>
          </w:p>
        </w:tc>
        <w:tc>
          <w:tcPr/>
          <w:p>
            <w:pPr>
              <w:pStyle w:val="Compact"/>
              <w:jc w:val="left"/>
            </w:pPr>
            <w:r>
              <w:t xml:space="preserve">745,000</w:t>
            </w:r>
          </w:p>
        </w:tc>
      </w:tr>
      <w:tr>
        <w:tc>
          <w:tcPr>
            <w:gridSpan w:val="3"/>
          </w:tcPr>
          <w:p>
            <w:pPr>
              <w:pStyle w:val="Compact"/>
              <w:jc w:val="right"/>
            </w:pPr>
            <w:r>
              <w:t xml:space="preserve">VAT (6% — Professional Services, China Shanghai)</w:t>
            </w:r>
          </w:p>
        </w:tc>
        <w:tc>
          <w:tcPr/>
          <w:p>
            <w:pPr>
              <w:pStyle w:val="Compact"/>
              <w:jc w:val="left"/>
            </w:pPr>
            <w:r>
              <w:t xml:space="preserve">44,700</w:t>
            </w:r>
          </w:p>
        </w:tc>
      </w:tr>
      <w:tr>
        <w:tc>
          <w:tcPr>
            <w:gridSpan w:val="3"/>
          </w:tcPr>
          <w:p>
            <w:pPr>
              <w:pStyle w:val="Compact"/>
              <w:jc w:val="right"/>
            </w:pPr>
            <w:r>
              <w:rPr>
                <w:bCs/>
                <w:b/>
              </w:rPr>
              <w:t xml:space="preserve">Grand Total (CNY)</w:t>
            </w:r>
          </w:p>
        </w:tc>
        <w:tc>
          <w:tcPr/>
          <w:p>
            <w:pPr>
              <w:pStyle w:val="Compact"/>
              <w:jc w:val="left"/>
            </w:pPr>
            <w:r>
              <w:rPr>
                <w:bCs/>
                <w:b/>
              </w:rPr>
              <w:t xml:space="preserve">789,700</w:t>
            </w:r>
          </w:p>
        </w:tc>
      </w:tr>
    </w:tbl>
    <w:bookmarkEnd w:id="23"/>
    <w:bookmarkStart w:id="24" w:name="payment-terms"/>
    <w:p>
      <w:pPr>
        <w:pStyle w:val="Heading2"/>
      </w:pPr>
      <w:r>
        <w:t xml:space="preserve">4. Payment Terms</w:t>
      </w:r>
    </w:p>
    <w:p>
      <w:pPr>
        <w:pStyle w:val="FirstParagraph"/>
      </w:pPr>
      <w:r>
        <w:t xml:space="preserve">Payment for the services outlined in this Quotation Estimate shall be made in quarterly instalments. The first payment of CNY 197,425 (25% of the Grand Total) is due within fifteen (15) business days of contract execution. Subsequent quarterly payments of CNY 197,425 are due on the first business day of each quarter. All payments shall be made via bank transfer to the account designated by the Psychologist's consulting firm. Late payments shall incur a penalty of 1.5% per month on the outstanding balance.</w:t>
      </w:r>
    </w:p>
    <w:bookmarkEnd w:id="24"/>
    <w:bookmarkStart w:id="25" w:name="terms-and-conditions"/>
    <w:p>
      <w:pPr>
        <w:pStyle w:val="Heading2"/>
      </w:pPr>
      <w:r>
        <w:t xml:space="preserve">5. Terms and Conditions</w:t>
      </w:r>
    </w:p>
    <w:p>
      <w:pPr>
        <w:pStyle w:val="FirstParagraph"/>
      </w:pPr>
      <w:r>
        <w:rPr>
          <w:bCs/>
          <w:b/>
        </w:rPr>
        <w:t xml:space="preserve">5.1 Confidentiality:</w:t>
      </w:r>
      <w:r>
        <w:t xml:space="preserve"> </w:t>
      </w:r>
      <w:r>
        <w:t xml:space="preserve">All psychological data, session notes, and employee records handled by the Psychologist shall be treated as strictly confidential in accordance with the Personal Information Protection Law of the People's Republic of China and the professional ethical code of the Chinese Psychological Society.</w:t>
      </w:r>
    </w:p>
    <w:p>
      <w:pPr>
        <w:pStyle w:val="BodyText"/>
      </w:pPr>
      <w:r>
        <w:rPr>
          <w:bCs/>
          <w:b/>
        </w:rPr>
        <w:t xml:space="preserve">5.2 Professional Standards:</w:t>
      </w:r>
      <w:r>
        <w:t xml:space="preserve"> </w:t>
      </w:r>
      <w:r>
        <w:t xml:space="preserve">The Psychologist commits to delivering all services in full compliance with the regulations set forth by the National Health Commission of China and the local Shanghai Municipal Health Bureau. All clinical interventions shall follow evidence-based protocols.</w:t>
      </w:r>
    </w:p>
    <w:p>
      <w:pPr>
        <w:pStyle w:val="BodyText"/>
      </w:pPr>
      <w:r>
        <w:rPr>
          <w:bCs/>
          <w:b/>
        </w:rPr>
        <w:t xml:space="preserve">5.3 Cancellation and Termination:</w:t>
      </w:r>
      <w:r>
        <w:t xml:space="preserve"> </w:t>
      </w:r>
      <w:r>
        <w:t xml:space="preserve">Either party may terminate this engagement with sixty (60) days' written notice. In the event of early termination, the Psychologist shall be compensated for all services rendered up to the termination date, plus a 10% administrative fee on the remaining contract value.</w:t>
      </w:r>
    </w:p>
    <w:p>
      <w:pPr>
        <w:pStyle w:val="BodyText"/>
      </w:pPr>
      <w:r>
        <w:rPr>
          <w:bCs/>
          <w:b/>
        </w:rPr>
        <w:t xml:space="preserve">5.4 Liability:</w:t>
      </w:r>
      <w:r>
        <w:t xml:space="preserve"> </w:t>
      </w:r>
      <w:r>
        <w:t xml:space="preserve">The Psychologist and Shanghai MindWell Psychological Consulting shall not be held liable for any indirect or consequential damages arising from the use of the services described in this Quotation Estimate. Total liability shall not exceed the total fees paid under this agreement.</w:t>
      </w:r>
    </w:p>
    <w:p>
      <w:pPr>
        <w:pStyle w:val="BodyText"/>
      </w:pPr>
      <w:r>
        <w:rPr>
          <w:bCs/>
          <w:b/>
        </w:rPr>
        <w:t xml:space="preserve">5.5 Governing Law:</w:t>
      </w:r>
      <w:r>
        <w:t xml:space="preserve"> </w:t>
      </w:r>
      <w:r>
        <w:t xml:space="preserve">This Quotation Estimate and any resulting contract shall be governed by and construed in accordance with the laws of the People's Republic of China. Any disputes shall be resolved through arbitration at the Shanghai Arbitration Commission.</w:t>
      </w:r>
    </w:p>
    <w:p>
      <w:pPr>
        <w:pStyle w:val="BodyText"/>
      </w:pPr>
      <w:r>
        <w:rPr>
          <w:bCs/>
          <w:b/>
        </w:rPr>
        <w:t xml:space="preserve">Important Note:</w:t>
      </w:r>
      <w:r>
        <w:t xml:space="preserve"> </w:t>
      </w:r>
      <w:r>
        <w:t xml:space="preserve">This Quotation Estimate is valid for ninety (90) days from the date of issue. Prices are quoted in Chinese Yuan (CNY) and are subject to revision upon renewal. The Psychologist reserves the right to adjust session availability based on clinical workload. All services will be delivered at the client's premises in China Shanghai or at the Psychologist's office in Pudong New Area, as mutually agreed upon in writing.</w:t>
      </w:r>
    </w:p>
    <w:bookmarkEnd w:id="25"/>
    <w:bookmarkStart w:id="26" w:name="acceptance"/>
    <w:p>
      <w:pPr>
        <w:pStyle w:val="Heading2"/>
      </w:pPr>
      <w:r>
        <w:t xml:space="preserve">6. Acceptance</w:t>
      </w:r>
    </w:p>
    <w:p>
      <w:pPr>
        <w:pStyle w:val="FirstParagraph"/>
      </w:pPr>
      <w:r>
        <w:t xml:space="preserve">By signing below, both parties acknowledge that they have read, understood, and agree to the terms set forth in this Quotation Estimate. This document, once countersigned, shall constitute a binding service agreement for the provision of Psychologist services in China Shanghai for the duration specified herein.</w:t>
      </w:r>
    </w:p>
    <w:p>
      <w:pPr>
        <w:pStyle w:val="BodyText"/>
      </w:pPr>
      <w:r>
        <w:rPr>
          <w:bCs/>
          <w:b/>
        </w:rPr>
        <w:t xml:space="preserve">For the Psychologist / Service Provider</w:t>
      </w:r>
      <w:r>
        <w:br/>
      </w:r>
      <w:r>
        <w:t xml:space="preserve">Dr. Wei Lin</w:t>
      </w:r>
      <w:r>
        <w:br/>
      </w:r>
      <w:r>
        <w:t xml:space="preserve">Shanghai MindWell Psychological Consulting</w:t>
      </w:r>
      <w:r>
        <w:br/>
      </w:r>
      <w:r>
        <w:t xml:space="preserve">Date: _______________</w:t>
      </w:r>
    </w:p>
    <w:p>
      <w:pPr>
        <w:pStyle w:val="BodyText"/>
      </w:pPr>
      <w:r>
        <w:rPr>
          <w:bCs/>
          <w:b/>
        </w:rPr>
        <w:t xml:space="preserve">For the Client</w:t>
      </w:r>
      <w:r>
        <w:br/>
      </w:r>
      <w:r>
        <w:t xml:space="preserve">Horizon International HR Solutions Ltd.</w:t>
      </w:r>
      <w:r>
        <w:br/>
      </w:r>
      <w:r>
        <w:t xml:space="preserve">Authorised Representative</w:t>
      </w:r>
      <w:r>
        <w:br/>
      </w:r>
      <w:r>
        <w:t xml:space="preserve">Date: _______________</w:t>
      </w:r>
    </w:p>
    <w:p>
      <w:pPr>
        <w:pStyle w:val="BodyText"/>
      </w:pPr>
      <w:r>
        <w:t xml:space="preserve">Quotation Estimate QE-PSY-SH-2025-0047 — Psychologist Services — China Shanghai</w:t>
      </w:r>
      <w:r>
        <w:br/>
      </w:r>
      <w:r>
        <w:t xml:space="preserve">This document is generated electronically and is valid without a physical seal. © 2025 Shanghai MindWell Psychological Consulting. All rights reserved.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Psychologist Services - China Shanghai</dc:title>
  <dc:creator/>
  <dc:language>en</dc:language>
  <cp:keywords/>
  <dcterms:created xsi:type="dcterms:W3CDTF">2026-10-10T01:06:36Z</dcterms:created>
  <dcterms:modified xsi:type="dcterms:W3CDTF">2026-10-10T01:06:36Z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