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t xml:space="preserve">Professional Psychological Services — Egypt Alexandria</w:t>
      </w:r>
    </w:p>
    <w:bookmarkEnd w:id="20"/>
    <w:bookmarkStart w:id="21" w:name="service-provider"/>
    <w:p>
      <w:pPr>
        <w:pStyle w:val="Heading3"/>
      </w:pPr>
      <w:r>
        <w:t xml:space="preserve">Service Provider</w:t>
      </w:r>
    </w:p>
    <w:p>
      <w:pPr>
        <w:pStyle w:val="FirstParagraph"/>
      </w:pPr>
      <w:r>
        <w:rPr>
          <w:bCs/>
          <w:b/>
        </w:rPr>
        <w:t xml:space="preserve">Alexandria Mind &amp; Wellness Center</w:t>
      </w:r>
    </w:p>
    <w:p>
      <w:pPr>
        <w:pStyle w:val="BodyText"/>
      </w:pPr>
      <w:r>
        <w:t xml:space="preserve">142 Corniche El-Nil Street</w:t>
      </w:r>
    </w:p>
    <w:p>
      <w:pPr>
        <w:pStyle w:val="BodyText"/>
      </w:pPr>
      <w:r>
        <w:t xml:space="preserve">Alexandria, 21542, Egypt</w:t>
      </w:r>
    </w:p>
    <w:p>
      <w:pPr>
        <w:pStyle w:val="BodyText"/>
      </w:pPr>
      <w:r>
        <w:t xml:space="preserve">Tel: +20 3 482 5567</w:t>
      </w:r>
    </w:p>
    <w:p>
      <w:pPr>
        <w:pStyle w:val="BodyText"/>
      </w:pPr>
      <w:r>
        <w:t xml:space="preserve">Email: info@alexmindwellness.eg</w:t>
      </w:r>
    </w:p>
    <w:p>
      <w:pPr>
        <w:pStyle w:val="BodyText"/>
      </w:pPr>
      <w:r>
        <w:t xml:space="preserve">License No.: EGY-PSY-2024-0871</w:t>
      </w:r>
    </w:p>
    <w:bookmarkEnd w:id="21"/>
    <w:bookmarkStart w:id="22" w:name="client-recipient"/>
    <w:p>
      <w:pPr>
        <w:pStyle w:val="Heading3"/>
      </w:pPr>
      <w:r>
        <w:t xml:space="preserve">Client / Recipient</w:t>
      </w:r>
    </w:p>
    <w:p>
      <w:pPr>
        <w:pStyle w:val="FirstParagraph"/>
      </w:pPr>
      <w:r>
        <w:rPr>
          <w:bCs/>
          <w:b/>
        </w:rPr>
        <w:t xml:space="preserve">Prepared For:</w:t>
      </w:r>
      <w:r>
        <w:t xml:space="preserve"> </w:t>
      </w:r>
      <w:r>
        <w:t xml:space="preserve">[Client Name / Organization]</w:t>
      </w:r>
    </w:p>
    <w:p>
      <w:pPr>
        <w:pStyle w:val="BodyText"/>
      </w:pPr>
      <w:r>
        <w:rPr>
          <w:bCs/>
          <w:b/>
        </w:rPr>
        <w:t xml:space="preserve">Address:</w:t>
      </w:r>
      <w:r>
        <w:t xml:space="preserve"> </w:t>
      </w:r>
      <w:r>
        <w:t xml:space="preserve">[Client Address, Alexandria, Egypt]</w:t>
      </w:r>
    </w:p>
    <w:p>
      <w:pPr>
        <w:pStyle w:val="BodyText"/>
      </w:pPr>
      <w:r>
        <w:rPr>
          <w:bCs/>
          <w:b/>
        </w:rPr>
        <w:t xml:space="preserve">Contact:</w:t>
      </w:r>
      <w:r>
        <w:t xml:space="preserve"> </w:t>
      </w:r>
      <w:r>
        <w:t xml:space="preserve">[Phone / Email]</w:t>
      </w:r>
    </w:p>
    <w:p>
      <w:pPr>
        <w:pStyle w:val="BodyText"/>
      </w:pPr>
      <w:r>
        <w:rPr>
          <w:bCs/>
          <w:b/>
        </w:rPr>
        <w:t xml:space="preserve">Reference No.:</w:t>
      </w:r>
      <w:r>
        <w:t xml:space="preserve"> </w:t>
      </w:r>
      <w:r>
        <w:t xml:space="preserve">QTE-ALX-2025-0342</w:t>
      </w:r>
    </w:p>
    <w:bookmarkEnd w:id="22"/>
    <w:p>
      <w:pPr>
        <w:pStyle w:val="BodyText"/>
      </w:pPr>
      <w:r>
        <w:t xml:space="preserve">Quotation Estimate Date:</w:t>
      </w:r>
      <w:r>
        <w:t xml:space="preserve"> </w:t>
      </w:r>
      <w:r>
        <w:t xml:space="preserve">15 June 2025   |  </w:t>
      </w:r>
      <w:r>
        <w:t xml:space="preserve"> </w:t>
      </w:r>
      <w:r>
        <w:t xml:space="preserve">Valid Until:</w:t>
      </w:r>
      <w:r>
        <w:t xml:space="preserve"> </w:t>
      </w:r>
      <w:r>
        <w:t xml:space="preserve">15 July 2025   |  </w:t>
      </w:r>
      <w:r>
        <w:t xml:space="preserve"> </w:t>
      </w:r>
      <w:r>
        <w:t xml:space="preserve">Currency:</w:t>
      </w:r>
      <w:r>
        <w:t xml:space="preserve"> </w:t>
      </w:r>
      <w:r>
        <w:t xml:space="preserve">Egyptian Pound (EGP)   |  </w:t>
      </w:r>
      <w:r>
        <w:t xml:space="preserve"> </w:t>
      </w:r>
      <w:r>
        <w:t xml:space="preserve">Location of Service:</w:t>
      </w:r>
      <w:r>
        <w:t xml:space="preserve"> </w:t>
      </w:r>
      <w:r>
        <w:t xml:space="preserve">Egypt Alexandria</w:t>
      </w:r>
    </w:p>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Alexandria Mind &amp; Wellness Center to provide a comprehensive, itemized breakdown of professional</w:t>
      </w:r>
      <w:r>
        <w:t xml:space="preserve"> </w:t>
      </w:r>
      <w:r>
        <w:t xml:space="preserve">Psychologist</w:t>
      </w:r>
      <w:r>
        <w:t xml:space="preserve"> </w:t>
      </w:r>
      <w:r>
        <w:t xml:space="preserve">services to be delivered within the city of</w:t>
      </w:r>
      <w:r>
        <w:t xml:space="preserve"> </w:t>
      </w:r>
      <w:r>
        <w:t xml:space="preserve">Egypt Alexandria</w:t>
      </w:r>
      <w:r>
        <w:t xml:space="preserve">. The scope of this document covers individual psychotherapy, group counseling, psychological assessment, and corporate wellness programs. All rates quoted herein reflect the current market standards for licensed psychological practice in Alexandria and are subject to the terms and conditions outlined in Section 6 of this Quotation Estimate.</w:t>
      </w:r>
    </w:p>
    <w:p>
      <w:pPr>
        <w:pStyle w:val="BodyText"/>
      </w:pPr>
      <w:r>
        <w:t xml:space="preserve">The Psychologist services described in this estimate are intended for clients residing in or operating within the Alexandria metropolitan area, including the districts of Montazah, Smouha, Rashid, and the central Corniche. The Psychologist assigned to this engagement holds a Doctorate in Clinical Psychology from Alexandria University and is registered with the Egyptian Psychologists Syndicate under license number EGY-PSY-2024-0871.</w:t>
      </w:r>
    </w:p>
    <w:bookmarkEnd w:id="23"/>
    <w:bookmarkStart w:id="24" w:name="itemized-services-and-pricing"/>
    <w:p>
      <w:pPr>
        <w:pStyle w:val="Heading2"/>
      </w:pPr>
      <w:r>
        <w:t xml:space="preserve">2.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Price (EGP)</w:t>
            </w:r>
          </w:p>
        </w:tc>
        <w:tc>
          <w:tcPr/>
          <w:p>
            <w:pPr>
              <w:pStyle w:val="Compact"/>
              <w:jc w:val="left"/>
            </w:pPr>
            <w:r>
              <w:t xml:space="preserve">Quantity</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Initial Psychologist Consultation &amp; Intake Assessment (Egypt Alexandria office)</w:t>
            </w:r>
          </w:p>
        </w:tc>
        <w:tc>
          <w:tcPr/>
          <w:p>
            <w:pPr>
              <w:pStyle w:val="Compact"/>
              <w:jc w:val="left"/>
            </w:pPr>
            <w:r>
              <w:t xml:space="preserve">90 minutes, one-time</w:t>
            </w:r>
          </w:p>
        </w:tc>
        <w:tc>
          <w:tcPr/>
          <w:p>
            <w:pPr>
              <w:pStyle w:val="Compact"/>
              <w:jc w:val="left"/>
            </w:pPr>
            <w:r>
              <w:t xml:space="preserve">1,500</w:t>
            </w:r>
          </w:p>
        </w:tc>
        <w:tc>
          <w:tcPr/>
          <w:p>
            <w:pPr>
              <w:pStyle w:val="Compact"/>
              <w:jc w:val="left"/>
            </w:pPr>
            <w:r>
              <w:t xml:space="preserve">1</w:t>
            </w:r>
          </w:p>
        </w:tc>
        <w:tc>
          <w:tcPr/>
          <w:p>
            <w:pPr>
              <w:pStyle w:val="Compact"/>
              <w:jc w:val="left"/>
            </w:pPr>
            <w:r>
              <w:t xml:space="preserve">1,500</w:t>
            </w:r>
          </w:p>
        </w:tc>
      </w:tr>
      <w:tr>
        <w:tc>
          <w:tcPr/>
          <w:p>
            <w:pPr>
              <w:pStyle w:val="Compact"/>
              <w:jc w:val="left"/>
            </w:pPr>
            <w:r>
              <w:t xml:space="preserve">02</w:t>
            </w:r>
          </w:p>
        </w:tc>
        <w:tc>
          <w:tcPr/>
          <w:p>
            <w:pPr>
              <w:pStyle w:val="Compact"/>
              <w:jc w:val="left"/>
            </w:pPr>
            <w:r>
              <w:t xml:space="preserve">Individual Psychotherapy Session (Cognitive Behavioral Therapy)</w:t>
            </w:r>
          </w:p>
        </w:tc>
        <w:tc>
          <w:tcPr/>
          <w:p>
            <w:pPr>
              <w:pStyle w:val="Compact"/>
              <w:jc w:val="left"/>
            </w:pPr>
            <w:r>
              <w:t xml:space="preserve">60 minutes, weekly</w:t>
            </w:r>
          </w:p>
        </w:tc>
        <w:tc>
          <w:tcPr/>
          <w:p>
            <w:pPr>
              <w:pStyle w:val="Compact"/>
              <w:jc w:val="left"/>
            </w:pPr>
            <w:r>
              <w:t xml:space="preserve">1,200</w:t>
            </w:r>
          </w:p>
        </w:tc>
        <w:tc>
          <w:tcPr/>
          <w:p>
            <w:pPr>
              <w:pStyle w:val="Compact"/>
              <w:jc w:val="left"/>
            </w:pPr>
            <w:r>
              <w:t xml:space="preserve">12</w:t>
            </w:r>
          </w:p>
        </w:tc>
        <w:tc>
          <w:tcPr/>
          <w:p>
            <w:pPr>
              <w:pStyle w:val="Compact"/>
              <w:jc w:val="left"/>
            </w:pPr>
            <w:r>
              <w:t xml:space="preserve">14,400</w:t>
            </w:r>
          </w:p>
        </w:tc>
      </w:tr>
      <w:tr>
        <w:tc>
          <w:tcPr/>
          <w:p>
            <w:pPr>
              <w:pStyle w:val="Compact"/>
              <w:jc w:val="left"/>
            </w:pPr>
            <w:r>
              <w:t xml:space="preserve">03</w:t>
            </w:r>
          </w:p>
        </w:tc>
        <w:tc>
          <w:tcPr/>
          <w:p>
            <w:pPr>
              <w:pStyle w:val="Compact"/>
              <w:jc w:val="left"/>
            </w:pPr>
            <w:r>
              <w:t xml:space="preserve">Psychological Assessment &amp; Diagnostic Battery (WAIS-IV, MMPI-2, BDI-II)</w:t>
            </w:r>
          </w:p>
        </w:tc>
        <w:tc>
          <w:tcPr/>
          <w:p>
            <w:pPr>
              <w:pStyle w:val="Compact"/>
              <w:jc w:val="left"/>
            </w:pPr>
            <w:r>
              <w:t xml:space="preserve">3 hours, one-time</w:t>
            </w:r>
          </w:p>
        </w:tc>
        <w:tc>
          <w:tcPr/>
          <w:p>
            <w:pPr>
              <w:pStyle w:val="Compact"/>
              <w:jc w:val="left"/>
            </w:pPr>
            <w:r>
              <w:t xml:space="preserve">4,500</w:t>
            </w:r>
          </w:p>
        </w:tc>
        <w:tc>
          <w:tcPr/>
          <w:p>
            <w:pPr>
              <w:pStyle w:val="Compact"/>
              <w:jc w:val="left"/>
            </w:pPr>
            <w:r>
              <w:t xml:space="preserve">1</w:t>
            </w:r>
          </w:p>
        </w:tc>
        <w:tc>
          <w:tcPr/>
          <w:p>
            <w:pPr>
              <w:pStyle w:val="Compact"/>
              <w:jc w:val="left"/>
            </w:pPr>
            <w:r>
              <w:t xml:space="preserve">4,500</w:t>
            </w:r>
          </w:p>
        </w:tc>
      </w:tr>
      <w:tr>
        <w:tc>
          <w:tcPr/>
          <w:p>
            <w:pPr>
              <w:pStyle w:val="Compact"/>
              <w:jc w:val="left"/>
            </w:pPr>
            <w:r>
              <w:t xml:space="preserve">04</w:t>
            </w:r>
          </w:p>
        </w:tc>
        <w:tc>
          <w:tcPr/>
          <w:p>
            <w:pPr>
              <w:pStyle w:val="Compact"/>
              <w:jc w:val="left"/>
            </w:pPr>
            <w:r>
              <w:t xml:space="preserve">Group Counseling Workshop (up to 10 participants, Egypt Alexandria community center)</w:t>
            </w:r>
          </w:p>
        </w:tc>
        <w:tc>
          <w:tcPr/>
          <w:p>
            <w:pPr>
              <w:pStyle w:val="Compact"/>
              <w:jc w:val="left"/>
            </w:pPr>
            <w:r>
              <w:t xml:space="preserve">2 hours, bi-weekly</w:t>
            </w:r>
          </w:p>
        </w:tc>
        <w:tc>
          <w:tcPr/>
          <w:p>
            <w:pPr>
              <w:pStyle w:val="Compact"/>
              <w:jc w:val="left"/>
            </w:pPr>
            <w:r>
              <w:t xml:space="preserve">3,000</w:t>
            </w:r>
          </w:p>
        </w:tc>
        <w:tc>
          <w:tcPr/>
          <w:p>
            <w:pPr>
              <w:pStyle w:val="Compact"/>
              <w:jc w:val="left"/>
            </w:pPr>
            <w:r>
              <w:t xml:space="preserve">6</w:t>
            </w:r>
          </w:p>
        </w:tc>
        <w:tc>
          <w:tcPr/>
          <w:p>
            <w:pPr>
              <w:pStyle w:val="Compact"/>
              <w:jc w:val="left"/>
            </w:pPr>
            <w:r>
              <w:t xml:space="preserve">18,000</w:t>
            </w:r>
          </w:p>
        </w:tc>
      </w:tr>
      <w:tr>
        <w:tc>
          <w:tcPr/>
          <w:p>
            <w:pPr>
              <w:pStyle w:val="Compact"/>
              <w:jc w:val="left"/>
            </w:pPr>
            <w:r>
              <w:t xml:space="preserve">05</w:t>
            </w:r>
          </w:p>
        </w:tc>
        <w:tc>
          <w:tcPr/>
          <w:p>
            <w:pPr>
              <w:pStyle w:val="Compact"/>
              <w:jc w:val="left"/>
            </w:pPr>
            <w:r>
              <w:t xml:space="preserve">Corporate Mental Health Screening &amp; Psychologist Report</w:t>
            </w:r>
          </w:p>
        </w:tc>
        <w:tc>
          <w:tcPr/>
          <w:p>
            <w:pPr>
              <w:pStyle w:val="Compact"/>
              <w:jc w:val="left"/>
            </w:pPr>
            <w:r>
              <w:t xml:space="preserve">Half-day on-site, Alexandria business district</w:t>
            </w:r>
          </w:p>
        </w:tc>
        <w:tc>
          <w:tcPr/>
          <w:p>
            <w:pPr>
              <w:pStyle w:val="Compact"/>
              <w:jc w:val="left"/>
            </w:pPr>
            <w:r>
              <w:t xml:space="preserve">8,000</w:t>
            </w:r>
          </w:p>
        </w:tc>
        <w:tc>
          <w:tcPr/>
          <w:p>
            <w:pPr>
              <w:pStyle w:val="Compact"/>
              <w:jc w:val="left"/>
            </w:pPr>
            <w:r>
              <w:t xml:space="preserve">1</w:t>
            </w:r>
          </w:p>
        </w:tc>
        <w:tc>
          <w:tcPr/>
          <w:p>
            <w:pPr>
              <w:pStyle w:val="Compact"/>
              <w:jc w:val="left"/>
            </w:pPr>
            <w:r>
              <w:t xml:space="preserve">8,000</w:t>
            </w:r>
          </w:p>
        </w:tc>
      </w:tr>
      <w:tr>
        <w:tc>
          <w:tcPr/>
          <w:p>
            <w:pPr>
              <w:pStyle w:val="Compact"/>
              <w:jc w:val="left"/>
            </w:pPr>
            <w:r>
              <w:t xml:space="preserve">06</w:t>
            </w:r>
          </w:p>
        </w:tc>
        <w:tc>
          <w:tcPr/>
          <w:p>
            <w:pPr>
              <w:pStyle w:val="Compact"/>
              <w:jc w:val="left"/>
            </w:pPr>
            <w:r>
              <w:t xml:space="preserve">Follow-up Telehealth Session (video call, Psychologist in Egypt Alexandria)</w:t>
            </w:r>
          </w:p>
        </w:tc>
        <w:tc>
          <w:tcPr/>
          <w:p>
            <w:pPr>
              <w:pStyle w:val="Compact"/>
              <w:jc w:val="left"/>
            </w:pPr>
            <w:r>
              <w:t xml:space="preserve">45 minutes, as needed</w:t>
            </w:r>
          </w:p>
        </w:tc>
        <w:tc>
          <w:tcPr/>
          <w:p>
            <w:pPr>
              <w:pStyle w:val="Compact"/>
              <w:jc w:val="left"/>
            </w:pPr>
            <w:r>
              <w:t xml:space="preserve">800</w:t>
            </w:r>
          </w:p>
        </w:tc>
        <w:tc>
          <w:tcPr/>
          <w:p>
            <w:pPr>
              <w:pStyle w:val="Compact"/>
              <w:jc w:val="left"/>
            </w:pPr>
            <w:r>
              <w:t xml:space="preserve">4</w:t>
            </w:r>
          </w:p>
        </w:tc>
        <w:tc>
          <w:tcPr/>
          <w:p>
            <w:pPr>
              <w:pStyle w:val="Compact"/>
              <w:jc w:val="left"/>
            </w:pPr>
            <w:r>
              <w:t xml:space="preserve">3,200</w:t>
            </w:r>
          </w:p>
        </w:tc>
      </w:tr>
      <w:tr>
        <w:tc>
          <w:tcPr/>
          <w:p>
            <w:pPr>
              <w:pStyle w:val="Compact"/>
              <w:jc w:val="left"/>
            </w:pPr>
            <w:r>
              <w:t xml:space="preserve">07</w:t>
            </w:r>
          </w:p>
        </w:tc>
        <w:tc>
          <w:tcPr/>
          <w:p>
            <w:pPr>
              <w:pStyle w:val="Compact"/>
              <w:jc w:val="left"/>
            </w:pPr>
            <w:r>
              <w:t xml:space="preserve">Written Psychological Report &amp; Treatment Plan Documentation</w:t>
            </w:r>
          </w:p>
        </w:tc>
        <w:tc>
          <w:tcPr/>
          <w:p>
            <w:pPr>
              <w:pStyle w:val="Compact"/>
              <w:jc w:val="left"/>
            </w:pPr>
            <w:r>
              <w:t xml:space="preserve">Per case</w:t>
            </w:r>
          </w:p>
        </w:tc>
        <w:tc>
          <w:tcPr/>
          <w:p>
            <w:pPr>
              <w:pStyle w:val="Compact"/>
              <w:jc w:val="left"/>
            </w:pPr>
            <w:r>
              <w:t xml:space="preserve">2,000</w:t>
            </w:r>
          </w:p>
        </w:tc>
        <w:tc>
          <w:tcPr/>
          <w:p>
            <w:pPr>
              <w:pStyle w:val="Compact"/>
              <w:jc w:val="left"/>
            </w:pPr>
            <w:r>
              <w:t xml:space="preserve">2</w:t>
            </w:r>
          </w:p>
        </w:tc>
        <w:tc>
          <w:tcPr/>
          <w:p>
            <w:pPr>
              <w:pStyle w:val="Compact"/>
              <w:jc w:val="left"/>
            </w:pPr>
            <w:r>
              <w:t xml:space="preserve">4,000</w:t>
            </w:r>
          </w:p>
        </w:tc>
      </w:tr>
      <w:tr>
        <w:tc>
          <w:tcPr/>
          <w:p>
            <w:pPr>
              <w:pStyle w:val="Compact"/>
              <w:jc w:val="left"/>
            </w:pPr>
            <w:r>
              <w:t xml:space="preserve">08</w:t>
            </w:r>
          </w:p>
        </w:tc>
        <w:tc>
          <w:tcPr/>
          <w:p>
            <w:pPr>
              <w:pStyle w:val="Compact"/>
              <w:jc w:val="left"/>
            </w:pPr>
            <w:r>
              <w:t xml:space="preserve">Crisis Intervention &amp; Emergency Psychologist Availability (24/7 hotline, Egypt Alexandria)</w:t>
            </w:r>
          </w:p>
        </w:tc>
        <w:tc>
          <w:tcPr/>
          <w:p>
            <w:pPr>
              <w:pStyle w:val="Compact"/>
              <w:jc w:val="left"/>
            </w:pPr>
            <w:r>
              <w:t xml:space="preserve">Monthly retainer</w:t>
            </w:r>
          </w:p>
        </w:tc>
        <w:tc>
          <w:tcPr/>
          <w:p>
            <w:pPr>
              <w:pStyle w:val="Compact"/>
              <w:jc w:val="left"/>
            </w:pPr>
            <w:r>
              <w:t xml:space="preserve">2,500</w:t>
            </w:r>
          </w:p>
        </w:tc>
        <w:tc>
          <w:tcPr/>
          <w:p>
            <w:pPr>
              <w:pStyle w:val="Compact"/>
              <w:jc w:val="left"/>
            </w:pPr>
            <w:r>
              <w:t xml:space="preserve">3</w:t>
            </w:r>
          </w:p>
        </w:tc>
        <w:tc>
          <w:tcPr/>
          <w:p>
            <w:pPr>
              <w:pStyle w:val="Compact"/>
              <w:jc w:val="left"/>
            </w:pPr>
            <w:r>
              <w:t xml:space="preserve">7,500</w:t>
            </w:r>
          </w:p>
        </w:tc>
      </w:tr>
      <w:tr>
        <w:tc>
          <w:tcPr>
            <w:gridSpan w:val="5"/>
          </w:tcPr>
          <w:p>
            <w:pPr>
              <w:pStyle w:val="Compact"/>
              <w:jc w:val="left"/>
            </w:pPr>
            <w:r>
              <w:t xml:space="preserve">GRAND TOTAL (Quotation Estimate)</w:t>
            </w:r>
          </w:p>
        </w:tc>
        <w:tc>
          <w:tcPr/>
          <w:p>
            <w:pPr>
              <w:pStyle w:val="Compact"/>
              <w:jc w:val="left"/>
            </w:pPr>
            <w:r>
              <w:t xml:space="preserve">EGP 61,100</w:t>
            </w:r>
          </w:p>
        </w:tc>
      </w:tr>
    </w:tbl>
    <w:p>
      <w:pPr>
        <w:pStyle w:val="BodyText"/>
      </w:pPr>
      <w:r>
        <w:rPr>
          <w:bCs/>
          <w:b/>
        </w:rPr>
        <w:t xml:space="preserve">Note:</w:t>
      </w:r>
      <w:r>
        <w:t xml:space="preserve"> </w:t>
      </w:r>
      <w:r>
        <w:t xml:space="preserve">All prices in this Quotation Estimate are exclusive of applicable Egyptian Value Added Tax (VAT) at 14%, which will be added to the final invoice. The Psychologist fees listed above are based on the standard rate card for licensed clinical psychologists practicing in Egypt Alexandria as of June 2025.</w:t>
      </w:r>
    </w:p>
    <w:bookmarkEnd w:id="24"/>
    <w:bookmarkStart w:id="25" w:name="X14a30de85bf1d13ad564c6e9a456a9f69616477"/>
    <w:p>
      <w:pPr>
        <w:pStyle w:val="Heading2"/>
      </w:pPr>
      <w:r>
        <w:t xml:space="preserve">3. Psychologist Qualifications and Credentials</w:t>
      </w:r>
    </w:p>
    <w:p>
      <w:pPr>
        <w:pStyle w:val="FirstParagraph"/>
      </w:pPr>
      <w:r>
        <w:t xml:space="preserve">The lead Psychologist for this engagement, Dr. Nour El-Sayed, holds the following qualifications relevant to this Quotation Estimate:</w:t>
      </w:r>
    </w:p>
    <w:p>
      <w:pPr>
        <w:pStyle w:val="BodyText"/>
      </w:pPr>
      <w:r>
        <w:t xml:space="preserve">• Ph.D. in Clinical Psychology, Faculty of Psychology, Alexandria University (2016)</w:t>
      </w:r>
    </w:p>
    <w:p>
      <w:pPr>
        <w:pStyle w:val="BodyText"/>
      </w:pPr>
      <w:r>
        <w:t xml:space="preserve">• Licensed Clinical Psychologist, Egyptian Psychologists Syndicate (License EGY-PSY-2024-0871)</w:t>
      </w:r>
    </w:p>
    <w:p>
      <w:pPr>
        <w:pStyle w:val="BodyText"/>
      </w:pPr>
      <w:r>
        <w:t xml:space="preserve">• Certified in Cognitive Behavioral Therapy (CBT), Dialectical Behavior Therapy (DBT), and EMDR</w:t>
      </w:r>
    </w:p>
    <w:p>
      <w:pPr>
        <w:pStyle w:val="BodyText"/>
      </w:pPr>
      <w:r>
        <w:t xml:space="preserve">• 12+ years of clinical practice in Egypt Alexandria, specializing in anxiety disorders, depression, trauma, and occupational stress</w:t>
      </w:r>
    </w:p>
    <w:p>
      <w:pPr>
        <w:pStyle w:val="BodyText"/>
      </w:pPr>
      <w:r>
        <w:t xml:space="preserve">• Member of the Arab Psychological Association and the Egyptian Society of Clinical Psychology</w:t>
      </w:r>
    </w:p>
    <w:bookmarkEnd w:id="25"/>
    <w:bookmarkStart w:id="26" w:name="service-delivery-location-and-logistics"/>
    <w:p>
      <w:pPr>
        <w:pStyle w:val="Heading2"/>
      </w:pPr>
      <w:r>
        <w:t xml:space="preserve">4. Service Delivery Location and Logistics</w:t>
      </w:r>
    </w:p>
    <w:p>
      <w:pPr>
        <w:pStyle w:val="FirstParagraph"/>
      </w:pPr>
      <w:r>
        <w:t xml:space="preserve">All in-person Psychologist sessions referenced in this Quotation Estimate will be conducted at the Alexandria Mind &amp; Wellness Center premises located on Corniche El-Nil Street, Egypt Alexandria, or at the client's designated facility within the Alexandria governorate. The Psychologist will travel to corporate sites within Alexandria at no additional charge for locations within a 15-kilometer radius of the central office. Sessions are available Monday through Saturday, 9:00 AM to 8:00 PM, aligned with local business hours in Egypt Alexandria.</w:t>
      </w:r>
    </w:p>
    <w:bookmarkEnd w:id="26"/>
    <w:bookmarkStart w:id="27" w:name="payment-terms"/>
    <w:p>
      <w:pPr>
        <w:pStyle w:val="Heading2"/>
      </w:pPr>
      <w:r>
        <w:t xml:space="preserve">5. Payment Terms</w:t>
      </w:r>
    </w:p>
    <w:p>
      <w:pPr>
        <w:pStyle w:val="FirstParagraph"/>
      </w:pPr>
      <w:r>
        <w:t xml:space="preserve">• A 30% advance payment of the total Quotation Estimate amount (EGP 18,330) is due upon acceptance of this document.</w:t>
      </w:r>
    </w:p>
    <w:p>
      <w:pPr>
        <w:pStyle w:val="BodyText"/>
      </w:pPr>
      <w:r>
        <w:t xml:space="preserve">• The remaining 70% shall be invoiced in monthly installments aligned with the service delivery schedule.</w:t>
      </w:r>
    </w:p>
    <w:p>
      <w:pPr>
        <w:pStyle w:val="BodyText"/>
      </w:pPr>
      <w:r>
        <w:t xml:space="preserve">• Payment may be made via bank transfer to Alexandria National Bank, Account No. 4471-2209-8834, or by certified check payable to Alexandria Mind &amp; Wellness Center.</w:t>
      </w:r>
    </w:p>
    <w:p>
      <w:pPr>
        <w:pStyle w:val="BodyText"/>
      </w:pPr>
      <w:r>
        <w:t xml:space="preserve">• A 2% late payment surcharge applies to any invoice outstanding beyond 14 days of the due date.</w:t>
      </w:r>
    </w:p>
    <w:bookmarkEnd w:id="27"/>
    <w:bookmarkStart w:id="28" w:name="terms-and-conditions"/>
    <w:p>
      <w:pPr>
        <w:pStyle w:val="Heading2"/>
      </w:pPr>
      <w:r>
        <w:t xml:space="preserve">6. Terms and Conditions</w:t>
      </w:r>
    </w:p>
    <w:p>
      <w:pPr>
        <w:pStyle w:val="FirstParagraph"/>
      </w:pPr>
      <w:r>
        <w:t xml:space="preserve">6.1 This Quotation Estimate is valid for thirty (30) calendar days from the date of issue. After the expiration date, the Psychologist service rates may be revised to reflect current market conditions in Egypt Alexandria.</w:t>
      </w:r>
    </w:p>
    <w:p>
      <w:pPr>
        <w:pStyle w:val="BodyText"/>
      </w:pPr>
      <w:r>
        <w:t xml:space="preserve">6.2 The Psychologist reserves the right to reschedule sessions with a minimum of 24 hours' written notice. Cancellations by the client with less than 24 hours' notice will be billed at 50% of the session fee.</w:t>
      </w:r>
    </w:p>
    <w:p>
      <w:pPr>
        <w:pStyle w:val="BodyText"/>
      </w:pPr>
      <w:r>
        <w:t xml:space="preserve">6.3 All psychological records, assessment results, and treatment documentation remain the confidential property of the client and are protected under Egyptian Law No. 10 of 2018 on Personal Data Protection.</w:t>
      </w:r>
    </w:p>
    <w:p>
      <w:pPr>
        <w:pStyle w:val="BodyText"/>
      </w:pPr>
      <w:r>
        <w:t xml:space="preserve">6.4 This Quotation Estimate does not constitute a binding contract until countersigned by both parties. The Psychologist engagement shall be governed by a separate Service Agreement executed upon acceptance.</w:t>
      </w:r>
    </w:p>
    <w:p>
      <w:pPr>
        <w:pStyle w:val="BodyText"/>
      </w:pPr>
      <w:r>
        <w:t xml:space="preserve">6.5 Any disputes arising from this Quotation Estimate or the subsequent Psychologist services shall be resolved through the Alexandria Commercial Court in accordance with Egyptian law.</w:t>
      </w:r>
    </w:p>
    <w:bookmarkEnd w:id="28"/>
    <w:bookmarkStart w:id="29" w:name="acceptance-and-authorization"/>
    <w:p>
      <w:pPr>
        <w:pStyle w:val="Heading2"/>
      </w:pPr>
      <w:r>
        <w:t xml:space="preserve">7. Acceptance and Authorization</w:t>
      </w:r>
    </w:p>
    <w:p>
      <w:pPr>
        <w:pStyle w:val="FirstParagraph"/>
      </w:pPr>
      <w:r>
        <w:t xml:space="preserve">By signing below, the client acknowledges receipt of this Quotation Estimate for Psychologist services in Egypt Alexandria and agrees to the terms, pricing, and conditions outlined herein. This acceptance authorizes Alexandria Mind &amp; Wellness Center to commence the outlined services upon receipt of the advance payment.</w:t>
      </w:r>
    </w:p>
    <w:p>
      <w:pPr>
        <w:pStyle w:val="BodyText"/>
      </w:pPr>
      <w:r>
        <w:rPr>
          <w:bCs/>
          <w:b/>
        </w:rPr>
        <w:t xml:space="preserve">For: Alexandria Mind &amp; Wellness Center</w:t>
      </w:r>
    </w:p>
    <w:p>
      <w:pPr>
        <w:pStyle w:val="BodyText"/>
      </w:pPr>
      <w:r>
        <w:t xml:space="preserve">Dr. Nour El-Sayed, Lead Psychologist</w:t>
      </w:r>
    </w:p>
    <w:p>
      <w:pPr>
        <w:pStyle w:val="BodyText"/>
      </w:pPr>
      <w:r>
        <w:t xml:space="preserve">Date: _______________</w:t>
      </w:r>
    </w:p>
    <w:p>
      <w:pPr>
        <w:pStyle w:val="BodyText"/>
      </w:pPr>
      <w:r>
        <w:rPr>
          <w:bCs/>
          <w:b/>
        </w:rPr>
        <w:t xml:space="preserve">For: Client / Authorized Representative</w:t>
      </w:r>
    </w:p>
    <w:p>
      <w:pPr>
        <w:pStyle w:val="BodyText"/>
      </w:pPr>
      <w:r>
        <w:t xml:space="preserve">Name: _______________</w:t>
      </w:r>
    </w:p>
    <w:p>
      <w:pPr>
        <w:pStyle w:val="BodyText"/>
      </w:pPr>
      <w:r>
        <w:t xml:space="preserve">Date: _______________</w:t>
      </w:r>
    </w:p>
    <w:p>
      <w:pPr>
        <w:pStyle w:val="BodyText"/>
      </w:pPr>
      <w:r>
        <w:t xml:space="preserve">Alexandria Mind &amp; Wellness Center — Quotation Estimate QTE-ALX-2025-0342 — Egypt Alexandria</w:t>
      </w:r>
    </w:p>
    <w:p>
      <w:pPr>
        <w:pStyle w:val="BodyText"/>
      </w:pPr>
      <w:r>
        <w:t xml:space="preserve">This document is generated electronically and is valid without a physical stamp. Page 1 of 1.</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Egypt Alexandria</dc:title>
  <dc:creator/>
  <dc:language>en</dc:language>
  <cp:keywords/>
  <dcterms:created xsi:type="dcterms:W3CDTF">2026-10-10T01:22:47Z</dcterms:created>
  <dcterms:modified xsi:type="dcterms:W3CDTF">2026-10-10T01:22:47Z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