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Psychological Services — India Mumbai</w:t>
      </w:r>
    </w:p>
    <w:p>
      <w:pPr>
        <w:pStyle w:val="BodyText"/>
      </w:pPr>
      <w:r>
        <w:t xml:space="preserve">Mental Health &amp; Counselling Solutions Pvt. Ltd.</w:t>
      </w:r>
    </w:p>
    <w:bookmarkEnd w:id="20"/>
    <w:p>
      <w:pPr>
        <w:pStyle w:val="BodyText"/>
      </w:pPr>
      <w:r>
        <w:rPr>
          <w:bCs/>
          <w:b/>
        </w:rPr>
        <w:t xml:space="preserve">Quotation Estimate No.:</w:t>
      </w:r>
      <w:r>
        <w:t xml:space="preserve"> </w:t>
      </w:r>
      <w:r>
        <w:t xml:space="preserve">QTE-MUM-2025-0472</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Prepared By:</w:t>
      </w:r>
      <w:r>
        <w:t xml:space="preserve"> </w:t>
      </w:r>
      <w:r>
        <w:t xml:space="preserve">Dr. Ananya Deshmukh, M.Phil (Clinical Psychology)</w:t>
      </w:r>
      <w:r>
        <w:br/>
      </w:r>
      <w:r>
        <w:rPr>
          <w:bCs/>
          <w:b/>
        </w:rPr>
        <w:t xml:space="preserve">Registered Address:</w:t>
      </w:r>
      <w:r>
        <w:t xml:space="preserve"> </w:t>
      </w:r>
      <w:r>
        <w:t xml:space="preserve">4th Floor, Wellness Tower, Bandra-Kurla Complex, Mumbai, Maharashtra 400051, India</w:t>
      </w:r>
      <w:r>
        <w:br/>
      </w:r>
      <w:r>
        <w:rPr>
          <w:bCs/>
          <w:b/>
        </w:rPr>
        <w:t xml:space="preserve">Contact:</w:t>
      </w:r>
      <w:r>
        <w:t xml:space="preserve"> </w:t>
      </w:r>
      <w:r>
        <w:t xml:space="preserve">+91-98200-XXXXX | enquiries@mhcsolutions.in</w:t>
      </w:r>
    </w:p>
    <w:p>
      <w:pPr>
        <w:pStyle w:val="BodyText"/>
      </w:pPr>
      <w:r>
        <w:t xml:space="preserve">1. Client / Recipient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 / Organisation</w:t>
            </w:r>
          </w:p>
        </w:tc>
        <w:tc>
          <w:tcPr/>
          <w:p>
            <w:pPr>
              <w:pStyle w:val="Compact"/>
              <w:jc w:val="left"/>
            </w:pPr>
            <w:r>
              <w:t xml:space="preserve">Mr. Rohan Kulkarni / Kulkarni Enterprises LLP</w:t>
            </w:r>
          </w:p>
        </w:tc>
      </w:tr>
      <w:tr>
        <w:tc>
          <w:tcPr/>
          <w:p>
            <w:pPr>
              <w:pStyle w:val="Compact"/>
              <w:jc w:val="left"/>
            </w:pPr>
            <w:r>
              <w:t xml:space="preserve">Address</w:t>
            </w:r>
          </w:p>
        </w:tc>
        <w:tc>
          <w:tcPr/>
          <w:p>
            <w:pPr>
              <w:pStyle w:val="Compact"/>
              <w:jc w:val="left"/>
            </w:pPr>
            <w:r>
              <w:t xml:space="preserve">12, Marine Drive, Churchgate, Mumbai, Maharashtra 400020, India</w:t>
            </w:r>
          </w:p>
        </w:tc>
      </w:tr>
      <w:tr>
        <w:tc>
          <w:tcPr/>
          <w:p>
            <w:pPr>
              <w:pStyle w:val="Compact"/>
              <w:jc w:val="left"/>
            </w:pPr>
            <w:r>
              <w:t xml:space="preserve">GSTIN</w:t>
            </w:r>
          </w:p>
        </w:tc>
        <w:tc>
          <w:tcPr/>
          <w:p>
            <w:pPr>
              <w:pStyle w:val="Compact"/>
              <w:jc w:val="left"/>
            </w:pPr>
            <w:r>
              <w:t xml:space="preserve">27ABCDE1234F1Z5</w:t>
            </w:r>
          </w:p>
        </w:tc>
      </w:tr>
      <w:tr>
        <w:tc>
          <w:tcPr/>
          <w:p>
            <w:pPr>
              <w:pStyle w:val="Compact"/>
              <w:jc w:val="left"/>
            </w:pPr>
            <w:r>
              <w:t xml:space="preserve">Purpose of Engagement</w:t>
            </w:r>
          </w:p>
        </w:tc>
        <w:tc>
          <w:tcPr/>
          <w:p>
            <w:pPr>
              <w:pStyle w:val="Compact"/>
              <w:jc w:val="left"/>
            </w:pPr>
            <w:r>
              <w:t xml:space="preserve">Comprehensive psychological assessment, individual counselling, and corporate wellness programme for employees based in India Mumbai</w:t>
            </w:r>
          </w:p>
        </w:tc>
      </w:tr>
    </w:tbl>
    <w:p>
      <w:pPr>
        <w:pStyle w:val="BodyText"/>
      </w:pPr>
      <w:r>
        <w:t xml:space="preserve">2. Scope of Services — Psychologist Engagement</w:t>
      </w:r>
    </w:p>
    <w:p>
      <w:pPr>
        <w:pStyle w:val="BodyText"/>
      </w:pPr>
      <w:r>
        <w:t xml:space="preserve">This</w:t>
      </w:r>
      <w:r>
        <w:t xml:space="preserve"> </w:t>
      </w:r>
      <w:r>
        <w:t xml:space="preserve">Quotation Estimate</w:t>
      </w:r>
      <w:r>
        <w:t xml:space="preserve"> </w:t>
      </w:r>
      <w:r>
        <w:t xml:space="preserve">is issued by Mental Health &amp; Counselling Solutions Pvt. Ltd. to provide a detailed cost breakdown for the engagement of a qualified</w:t>
      </w:r>
      <w:r>
        <w:t xml:space="preserve"> </w:t>
      </w:r>
      <w:r>
        <w:t xml:space="preserve">Psychologist</w:t>
      </w:r>
      <w:r>
        <w:t xml:space="preserve"> </w:t>
      </w:r>
      <w:r>
        <w:t xml:space="preserve">to deliver mental health services within the metropolitan region of</w:t>
      </w:r>
      <w:r>
        <w:t xml:space="preserve"> </w:t>
      </w:r>
      <w:r>
        <w:t xml:space="preserve">India Mumbai</w:t>
      </w:r>
      <w:r>
        <w:t xml:space="preserve">. The services outlined below are designed to meet the clinical, organisational, and personal well-being requirements of the client. All professional sessions will be conducted in compliance with the Mental Healthcare Act, 2017, and the regulations set forth by the Rehabilitation Council of India (RCI).</w:t>
      </w:r>
    </w:p>
    <w:p>
      <w:pPr>
        <w:pStyle w:val="BodyText"/>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Quantity / Sessions</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Psychologist Consultation &amp; Intake Assessment (60 min)</w:t>
            </w:r>
          </w:p>
        </w:tc>
        <w:tc>
          <w:tcPr/>
          <w:p>
            <w:pPr>
              <w:pStyle w:val="Compact"/>
              <w:jc w:val="left"/>
            </w:pPr>
            <w:r>
              <w:t xml:space="preserve">2 sessions</w:t>
            </w:r>
          </w:p>
        </w:tc>
        <w:tc>
          <w:tcPr/>
          <w:p>
            <w:pPr>
              <w:pStyle w:val="Compact"/>
              <w:jc w:val="left"/>
            </w:pPr>
            <w:r>
              <w:t xml:space="preserve">₹ 3,500</w:t>
            </w:r>
          </w:p>
        </w:tc>
        <w:tc>
          <w:tcPr/>
          <w:p>
            <w:pPr>
              <w:pStyle w:val="Compact"/>
              <w:jc w:val="left"/>
            </w:pPr>
            <w:r>
              <w:t xml:space="preserve">₹ 7,000</w:t>
            </w:r>
          </w:p>
        </w:tc>
        <w:tc>
          <w:tcPr/>
          <w:p>
            <w:pPr>
              <w:pStyle w:val="Compact"/>
              <w:jc w:val="left"/>
            </w:pPr>
            <w:r>
              <w:t xml:space="preserve">Conducted at BKC office, Mumbai</w:t>
            </w:r>
          </w:p>
        </w:tc>
      </w:tr>
      <w:tr>
        <w:tc>
          <w:tcPr/>
          <w:p>
            <w:pPr>
              <w:pStyle w:val="Compact"/>
              <w:jc w:val="left"/>
            </w:pPr>
            <w:r>
              <w:t xml:space="preserve">2</w:t>
            </w:r>
          </w:p>
        </w:tc>
        <w:tc>
          <w:tcPr/>
          <w:p>
            <w:pPr>
              <w:pStyle w:val="Compact"/>
              <w:jc w:val="left"/>
            </w:pPr>
            <w:r>
              <w:t xml:space="preserve">Individual Psychotherapy / Counselling Sessions (50 min each)</w:t>
            </w:r>
          </w:p>
        </w:tc>
        <w:tc>
          <w:tcPr/>
          <w:p>
            <w:pPr>
              <w:pStyle w:val="Compact"/>
              <w:jc w:val="left"/>
            </w:pPr>
            <w:r>
              <w:t xml:space="preserve">12 sessions</w:t>
            </w:r>
          </w:p>
        </w:tc>
        <w:tc>
          <w:tcPr/>
          <w:p>
            <w:pPr>
              <w:pStyle w:val="Compact"/>
              <w:jc w:val="left"/>
            </w:pPr>
            <w:r>
              <w:t xml:space="preserve">₹ 2,800</w:t>
            </w:r>
          </w:p>
        </w:tc>
        <w:tc>
          <w:tcPr/>
          <w:p>
            <w:pPr>
              <w:pStyle w:val="Compact"/>
              <w:jc w:val="left"/>
            </w:pPr>
            <w:r>
              <w:t xml:space="preserve">₹ 33,600</w:t>
            </w:r>
          </w:p>
        </w:tc>
        <w:tc>
          <w:tcPr/>
          <w:p>
            <w:pPr>
              <w:pStyle w:val="Compact"/>
              <w:jc w:val="left"/>
            </w:pPr>
            <w:r>
              <w:t xml:space="preserve">Weekly schedule, in-person or telehealth</w:t>
            </w:r>
          </w:p>
        </w:tc>
      </w:tr>
      <w:tr>
        <w:tc>
          <w:tcPr/>
          <w:p>
            <w:pPr>
              <w:pStyle w:val="Compact"/>
              <w:jc w:val="left"/>
            </w:pPr>
            <w:r>
              <w:t xml:space="preserve">3</w:t>
            </w:r>
          </w:p>
        </w:tc>
        <w:tc>
          <w:tcPr/>
          <w:p>
            <w:pPr>
              <w:pStyle w:val="Compact"/>
              <w:jc w:val="left"/>
            </w:pPr>
            <w:r>
              <w:t xml:space="preserve">Standardised Psychological Testing &amp; Report (MMPI-2, WAIS-IV, Beck Scales)</w:t>
            </w:r>
          </w:p>
        </w:tc>
        <w:tc>
          <w:tcPr/>
          <w:p>
            <w:pPr>
              <w:pStyle w:val="Compact"/>
              <w:jc w:val="left"/>
            </w:pPr>
            <w:r>
              <w:t xml:space="preserve">1 package</w:t>
            </w:r>
          </w:p>
        </w:tc>
        <w:tc>
          <w:tcPr/>
          <w:p>
            <w:pPr>
              <w:pStyle w:val="Compact"/>
              <w:jc w:val="left"/>
            </w:pPr>
            <w:r>
              <w:t xml:space="preserve">₹ 12,000</w:t>
            </w:r>
          </w:p>
        </w:tc>
        <w:tc>
          <w:tcPr/>
          <w:p>
            <w:pPr>
              <w:pStyle w:val="Compact"/>
              <w:jc w:val="left"/>
            </w:pPr>
            <w:r>
              <w:t xml:space="preserve">₹ 12,000</w:t>
            </w:r>
          </w:p>
        </w:tc>
        <w:tc>
          <w:tcPr/>
          <w:p>
            <w:pPr>
              <w:pStyle w:val="Compact"/>
              <w:jc w:val="left"/>
            </w:pPr>
            <w:r>
              <w:t xml:space="preserve">Includes written diagnostic report</w:t>
            </w:r>
          </w:p>
        </w:tc>
      </w:tr>
      <w:tr>
        <w:tc>
          <w:tcPr/>
          <w:p>
            <w:pPr>
              <w:pStyle w:val="Compact"/>
              <w:jc w:val="left"/>
            </w:pPr>
            <w:r>
              <w:t xml:space="preserve">4</w:t>
            </w:r>
          </w:p>
        </w:tc>
        <w:tc>
          <w:tcPr/>
          <w:p>
            <w:pPr>
              <w:pStyle w:val="Compact"/>
              <w:jc w:val="left"/>
            </w:pPr>
            <w:r>
              <w:t xml:space="preserve">Corporate Wellness Workshop for Employees (Half-day, up to 40 pax)</w:t>
            </w:r>
          </w:p>
        </w:tc>
        <w:tc>
          <w:tcPr/>
          <w:p>
            <w:pPr>
              <w:pStyle w:val="Compact"/>
              <w:jc w:val="left"/>
            </w:pPr>
            <w:r>
              <w:t xml:space="preserve">2 workshops</w:t>
            </w:r>
          </w:p>
        </w:tc>
        <w:tc>
          <w:tcPr/>
          <w:p>
            <w:pPr>
              <w:pStyle w:val="Compact"/>
              <w:jc w:val="left"/>
            </w:pPr>
            <w:r>
              <w:t xml:space="preserve">₹ 25,000</w:t>
            </w:r>
          </w:p>
        </w:tc>
        <w:tc>
          <w:tcPr/>
          <w:p>
            <w:pPr>
              <w:pStyle w:val="Compact"/>
              <w:jc w:val="left"/>
            </w:pPr>
            <w:r>
              <w:t xml:space="preserve">₹ 50,000</w:t>
            </w:r>
          </w:p>
        </w:tc>
        <w:tc>
          <w:tcPr/>
          <w:p>
            <w:pPr>
              <w:pStyle w:val="Compact"/>
              <w:jc w:val="left"/>
            </w:pPr>
            <w:r>
              <w:t xml:space="preserve">Stress management, resilience, mindfulness</w:t>
            </w:r>
          </w:p>
        </w:tc>
      </w:tr>
      <w:tr>
        <w:tc>
          <w:tcPr/>
          <w:p>
            <w:pPr>
              <w:pStyle w:val="Compact"/>
              <w:jc w:val="left"/>
            </w:pPr>
            <w:r>
              <w:t xml:space="preserve">5</w:t>
            </w:r>
          </w:p>
        </w:tc>
        <w:tc>
          <w:tcPr/>
          <w:p>
            <w:pPr>
              <w:pStyle w:val="Compact"/>
              <w:jc w:val="left"/>
            </w:pPr>
            <w:r>
              <w:t xml:space="preserve">Psychologist On-Site Availability for Kulkarni Enterprises (4 hrs/week)</w:t>
            </w:r>
          </w:p>
        </w:tc>
        <w:tc>
          <w:tcPr/>
          <w:p>
            <w:pPr>
              <w:pStyle w:val="Compact"/>
              <w:jc w:val="left"/>
            </w:pPr>
            <w:r>
              <w:t xml:space="preserve">12 weeks</w:t>
            </w:r>
          </w:p>
        </w:tc>
        <w:tc>
          <w:tcPr/>
          <w:p>
            <w:pPr>
              <w:pStyle w:val="Compact"/>
              <w:jc w:val="left"/>
            </w:pPr>
            <w:r>
              <w:t xml:space="preserve">₹ 8,000</w:t>
            </w:r>
          </w:p>
        </w:tc>
        <w:tc>
          <w:tcPr/>
          <w:p>
            <w:pPr>
              <w:pStyle w:val="Compact"/>
              <w:jc w:val="left"/>
            </w:pPr>
            <w:r>
              <w:t xml:space="preserve">₹ 96,000</w:t>
            </w:r>
          </w:p>
        </w:tc>
        <w:tc>
          <w:tcPr/>
          <w:p>
            <w:pPr>
              <w:pStyle w:val="Compact"/>
              <w:jc w:val="left"/>
            </w:pPr>
            <w:r>
              <w:t xml:space="preserve">Walk-in counselling at client premises, Andheri, Mumbai</w:t>
            </w:r>
          </w:p>
        </w:tc>
      </w:tr>
      <w:tr>
        <w:tc>
          <w:tcPr/>
          <w:p>
            <w:pPr>
              <w:pStyle w:val="Compact"/>
              <w:jc w:val="left"/>
            </w:pPr>
            <w:r>
              <w:t xml:space="preserve">6</w:t>
            </w:r>
          </w:p>
        </w:tc>
        <w:tc>
          <w:tcPr/>
          <w:p>
            <w:pPr>
              <w:pStyle w:val="Compact"/>
              <w:jc w:val="left"/>
            </w:pPr>
            <w:r>
              <w:t xml:space="preserve">Crisis Intervention &amp; Emergency Psychologist Support (24/7 helpline access)</w:t>
            </w:r>
          </w:p>
        </w:tc>
        <w:tc>
          <w:tcPr/>
          <w:p>
            <w:pPr>
              <w:pStyle w:val="Compact"/>
              <w:jc w:val="left"/>
            </w:pPr>
            <w:r>
              <w:t xml:space="preserve">12 months</w:t>
            </w:r>
          </w:p>
        </w:tc>
        <w:tc>
          <w:tcPr/>
          <w:p>
            <w:pPr>
              <w:pStyle w:val="Compact"/>
              <w:jc w:val="left"/>
            </w:pPr>
            <w:r>
              <w:t xml:space="preserve">₹ 5,000</w:t>
            </w:r>
          </w:p>
        </w:tc>
        <w:tc>
          <w:tcPr/>
          <w:p>
            <w:pPr>
              <w:pStyle w:val="Compact"/>
              <w:jc w:val="left"/>
            </w:pPr>
            <w:r>
              <w:t xml:space="preserve">₹ 60,000</w:t>
            </w:r>
          </w:p>
        </w:tc>
        <w:tc>
          <w:tcPr/>
          <w:p>
            <w:pPr>
              <w:pStyle w:val="Compact"/>
              <w:jc w:val="left"/>
            </w:pPr>
            <w:r>
              <w:t xml:space="preserve">Annual retainer, unlimited calls</w:t>
            </w:r>
          </w:p>
        </w:tc>
      </w:tr>
      <w:tr>
        <w:tc>
          <w:tcPr/>
          <w:p>
            <w:pPr>
              <w:pStyle w:val="Compact"/>
              <w:jc w:val="left"/>
            </w:pPr>
            <w:r>
              <w:t xml:space="preserve">7</w:t>
            </w:r>
          </w:p>
        </w:tc>
        <w:tc>
          <w:tcPr/>
          <w:p>
            <w:pPr>
              <w:pStyle w:val="Compact"/>
              <w:jc w:val="left"/>
            </w:pPr>
            <w:r>
              <w:t xml:space="preserve">Progress Reports &amp; Confidential Case Summaries (Monthly)</w:t>
            </w:r>
          </w:p>
        </w:tc>
        <w:tc>
          <w:tcPr/>
          <w:p>
            <w:pPr>
              <w:pStyle w:val="Compact"/>
              <w:jc w:val="left"/>
            </w:pPr>
            <w:r>
              <w:t xml:space="preserve">12 reports</w:t>
            </w:r>
          </w:p>
        </w:tc>
        <w:tc>
          <w:tcPr/>
          <w:p>
            <w:pPr>
              <w:pStyle w:val="Compact"/>
              <w:jc w:val="left"/>
            </w:pPr>
            <w:r>
              <w:t xml:space="preserve">₹ 1,500</w:t>
            </w:r>
          </w:p>
        </w:tc>
        <w:tc>
          <w:tcPr/>
          <w:p>
            <w:pPr>
              <w:pStyle w:val="Compact"/>
              <w:jc w:val="left"/>
            </w:pPr>
            <w:r>
              <w:t xml:space="preserve">₹ 18,000</w:t>
            </w:r>
          </w:p>
        </w:tc>
        <w:tc>
          <w:tcPr/>
          <w:p>
            <w:pPr>
              <w:pStyle w:val="Compact"/>
              <w:jc w:val="left"/>
            </w:pPr>
            <w:r>
              <w:t xml:space="preserve">Delivered via encrypted email</w:t>
            </w:r>
          </w:p>
        </w:tc>
      </w:tr>
      <w:tr>
        <w:tc>
          <w:tcPr/>
          <w:p>
            <w:pPr>
              <w:pStyle w:val="Compact"/>
              <w:jc w:val="left"/>
            </w:pPr>
            <w:r>
              <w:t xml:space="preserve">8</w:t>
            </w:r>
          </w:p>
        </w:tc>
        <w:tc>
          <w:tcPr/>
          <w:p>
            <w:pPr>
              <w:pStyle w:val="Compact"/>
              <w:jc w:val="left"/>
            </w:pPr>
            <w:r>
              <w:t xml:space="preserve">Travel &amp; Logistics within India Mumbai (BKC, Andheri, Bandra, Churchgate)</w:t>
            </w:r>
          </w:p>
        </w:tc>
        <w:tc>
          <w:tcPr/>
          <w:p>
            <w:pPr>
              <w:pStyle w:val="Compact"/>
              <w:jc w:val="left"/>
            </w:pPr>
            <w:r>
              <w:t xml:space="preserve">As applicable</w:t>
            </w:r>
          </w:p>
        </w:tc>
        <w:tc>
          <w:tcPr/>
          <w:p>
            <w:pPr>
              <w:pStyle w:val="Compact"/>
              <w:jc w:val="left"/>
            </w:pPr>
            <w:r>
              <w:t xml:space="preserve">₹ 500</w:t>
            </w:r>
          </w:p>
        </w:tc>
        <w:tc>
          <w:tcPr/>
          <w:p>
            <w:pPr>
              <w:pStyle w:val="Compact"/>
              <w:jc w:val="left"/>
            </w:pPr>
            <w:r>
              <w:t xml:space="preserve">₹ 6,000</w:t>
            </w:r>
          </w:p>
        </w:tc>
        <w:tc>
          <w:tcPr/>
          <w:p>
            <w:pPr>
              <w:pStyle w:val="Compact"/>
              <w:jc w:val="left"/>
            </w:pPr>
            <w:r>
              <w:t xml:space="preserve">Estimated 12 visits</w:t>
            </w:r>
          </w:p>
        </w:tc>
      </w:tr>
      <w:tr>
        <w:tc>
          <w:tcPr>
            <w:gridSpan w:val="4"/>
          </w:tcPr>
          <w:p>
            <w:pPr>
              <w:pStyle w:val="Compact"/>
              <w:jc w:val="left"/>
            </w:pPr>
            <w:r>
              <w:t xml:space="preserve">Subtotal</w:t>
            </w:r>
          </w:p>
        </w:tc>
        <w:tc>
          <w:tcPr/>
          <w:p>
            <w:pPr>
              <w:pStyle w:val="Compact"/>
              <w:jc w:val="left"/>
            </w:pPr>
            <w:r>
              <w:t xml:space="preserve">₹ 282,600</w:t>
            </w:r>
          </w:p>
        </w:tc>
        <w:tc>
          <w:tcPr/>
          <w:p>
            <w:pPr>
              <w:pStyle w:val="Compact"/>
            </w:pPr>
          </w:p>
        </w:tc>
      </w:tr>
      <w:tr>
        <w:tc>
          <w:tcPr>
            <w:gridSpan w:val="4"/>
          </w:tcPr>
          <w:p>
            <w:pPr>
              <w:pStyle w:val="Compact"/>
              <w:jc w:val="left"/>
            </w:pPr>
            <w:r>
              <w:t xml:space="preserve">GST @ 18% (as applicable on professional services)</w:t>
            </w:r>
          </w:p>
        </w:tc>
        <w:tc>
          <w:tcPr/>
          <w:p>
            <w:pPr>
              <w:pStyle w:val="Compact"/>
              <w:jc w:val="left"/>
            </w:pPr>
            <w:r>
              <w:t xml:space="preserve">₹ 50,868</w:t>
            </w:r>
          </w:p>
        </w:tc>
        <w:tc>
          <w:tcPr/>
          <w:p>
            <w:pPr>
              <w:pStyle w:val="Compact"/>
            </w:pPr>
          </w:p>
        </w:tc>
      </w:tr>
      <w:tr>
        <w:tc>
          <w:tcPr>
            <w:gridSpan w:val="4"/>
          </w:tcPr>
          <w:p>
            <w:pPr>
              <w:pStyle w:val="Compact"/>
              <w:jc w:val="left"/>
            </w:pPr>
            <w:r>
              <w:rPr>
                <w:bCs/>
                <w:b/>
              </w:rPr>
              <w:t xml:space="preserve">Grand Total (INR)</w:t>
            </w:r>
          </w:p>
        </w:tc>
        <w:tc>
          <w:tcPr/>
          <w:p>
            <w:pPr>
              <w:pStyle w:val="Compact"/>
              <w:jc w:val="left"/>
            </w:pPr>
            <w:r>
              <w:rPr>
                <w:bCs/>
                <w:b/>
              </w:rPr>
              <w:t xml:space="preserve">₹ 333,468</w:t>
            </w:r>
          </w:p>
        </w:tc>
        <w:tc>
          <w:tcPr/>
          <w:p>
            <w:pPr>
              <w:pStyle w:val="Compact"/>
              <w:jc w:val="left"/>
            </w:pPr>
            <w:r>
              <w:rPr>
                <w:bCs/>
                <w:b/>
              </w:rPr>
              <w:t xml:space="preserve">Three Lakh Thirty-Three Thousand Four Hundred Sixty-Eight Rupees Only</w:t>
            </w:r>
          </w:p>
        </w:tc>
      </w:tr>
    </w:tbl>
    <w:p>
      <w:pPr>
        <w:pStyle w:val="BodyText"/>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revised based on prevailing market conditions in India Mumbai.</w:t>
      </w:r>
    </w:p>
    <w:p>
      <w:pPr>
        <w:numPr>
          <w:ilvl w:val="0"/>
          <w:numId w:val="1001"/>
        </w:numPr>
        <w:pStyle w:val="Compact"/>
      </w:pPr>
      <w:r>
        <w:t xml:space="preserve">All services rendered by the</w:t>
      </w:r>
      <w:r>
        <w:t xml:space="preserve"> </w:t>
      </w:r>
      <w:r>
        <w:t xml:space="preserve">Psychologist</w:t>
      </w:r>
      <w:r>
        <w:t xml:space="preserve"> </w:t>
      </w:r>
      <w:r>
        <w:t xml:space="preserve">are subject to the professional ethical code of the Indian Psychological Society and the Rehabilitation Council of India. Confidentiality is maintained in strict accordance with the Mental Healthcare Act, 2017.</w:t>
      </w:r>
    </w:p>
    <w:p>
      <w:pPr>
        <w:numPr>
          <w:ilvl w:val="0"/>
          <w:numId w:val="1001"/>
        </w:numPr>
        <w:pStyle w:val="Compact"/>
      </w:pPr>
      <w:r>
        <w:t xml:space="preserve">Payment terms: 50% advance upon acceptance of this Quotation Estimate; the remaining 50% shall be payable in two equal monthly instalments. Payments are to be made via bank transfer to the account details provided on the proforma invoice.</w:t>
      </w:r>
    </w:p>
    <w:p>
      <w:pPr>
        <w:numPr>
          <w:ilvl w:val="0"/>
          <w:numId w:val="1001"/>
        </w:numPr>
        <w:pStyle w:val="Compact"/>
      </w:pPr>
      <w:r>
        <w:t xml:space="preserve">Sessions may be rescheduled with a minimum of 24 hours' prior notice. Cancellations made within 12 hours will be charged at 50% of the session fee.</w:t>
      </w:r>
    </w:p>
    <w:p>
      <w:pPr>
        <w:numPr>
          <w:ilvl w:val="0"/>
          <w:numId w:val="1001"/>
        </w:numPr>
        <w:pStyle w:val="Compact"/>
      </w:pPr>
      <w:r>
        <w:t xml:space="preserve">The Psychologist reserves the right to refer the client to a psychiatrist or medical specialist if clinical indications warrant, at no additional cost for the referral itself.</w:t>
      </w:r>
    </w:p>
    <w:p>
      <w:pPr>
        <w:numPr>
          <w:ilvl w:val="0"/>
          <w:numId w:val="1001"/>
        </w:numPr>
        <w:pStyle w:val="Compact"/>
      </w:pPr>
      <w:r>
        <w:t xml:space="preserve">All services are to be delivered within the geographical boundaries of the Mumbai Metropolitan Region, India Mumbai, including suburbs such as Thane, Navi Mumbai, and Kalyan-Dombivli where specifically agreed in writing.</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Any disputes arising from this engagement shall be resolved through arbitration in Mumbai, Maharashtra, India, in accordance with the Arbitration and Conciliation Act, 1996.</w:t>
      </w:r>
    </w:p>
    <w:p>
      <w:pPr>
        <w:numPr>
          <w:ilvl w:val="0"/>
          <w:numId w:val="1001"/>
        </w:numPr>
        <w:pStyle w:val="Compact"/>
      </w:pPr>
      <w:r>
        <w:t xml:space="preserve">The Psychologist shall maintain professional indemnity insurance with a minimum coverage of INR 50,00,000 for the duration of the engagement.</w:t>
      </w:r>
    </w:p>
    <w:p>
      <w:pPr>
        <w:pStyle w:val="FirstParagraph"/>
      </w:pPr>
      <w:r>
        <w:t xml:space="preserve">5. Acceptance &amp; Authorisation</w:t>
      </w:r>
    </w:p>
    <w:p>
      <w:pPr>
        <w:pStyle w:val="BodyText"/>
      </w:pPr>
      <w:r>
        <w:t xml:space="preserve">By signing below, the client acknowledges receipt of this Quotation Estimate and agrees to the scope, pricing, and terms outlined herein for the engagement of the Psychologist for services delivered in India Mumbai.</w:t>
      </w:r>
    </w:p>
    <w:p>
      <w:pPr>
        <w:pStyle w:val="BodyText"/>
      </w:pPr>
      <w:r>
        <w:rPr>
          <w:bCs/>
          <w:b/>
        </w:rPr>
        <w:t xml:space="preserve">For Mental Health &amp; Counselling Solutions Pvt. Ltd.</w:t>
      </w:r>
      <w:r>
        <w:br/>
      </w:r>
      <w:r>
        <w:t xml:space="preserve">Dr. Ananya Deshmukh</w:t>
      </w:r>
      <w:r>
        <w:br/>
      </w:r>
      <w:r>
        <w:t xml:space="preserve">Lead Clinical Psychologist</w:t>
      </w:r>
      <w:r>
        <w:br/>
      </w:r>
      <w:r>
        <w:t xml:space="preserve">Date: _______________</w:t>
      </w:r>
    </w:p>
    <w:p>
      <w:pPr>
        <w:pStyle w:val="BodyText"/>
      </w:pPr>
      <w:r>
        <w:rPr>
          <w:bCs/>
          <w:b/>
        </w:rPr>
        <w:t xml:space="preserve">For Kulkarni Enterprises LLP (Client)</w:t>
      </w:r>
      <w:r>
        <w:br/>
      </w:r>
      <w:r>
        <w:t xml:space="preserve">Authorised Signatory</w:t>
      </w:r>
      <w:r>
        <w:br/>
      </w:r>
      <w:r>
        <w:t xml:space="preserve">Name: _______________</w:t>
      </w:r>
      <w:r>
        <w:br/>
      </w:r>
      <w:r>
        <w:t xml:space="preserve">Date: _______________</w:t>
      </w:r>
    </w:p>
    <w:p>
      <w:pPr>
        <w:pStyle w:val="BodyText"/>
      </w:pPr>
      <w:r>
        <w:t xml:space="preserve">This Quotation Estimate is a confidential document intended solely for the named recipient. Reproduction or distribution without written consent from Mental Health &amp; Counselling Solutions Pvt. Ltd., Mumbai, India, is strictly prohibited. Document ID: QTE-MUM-2025-0472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India Mumbai</dc:title>
  <dc:creator/>
  <dc:language>en</dc:language>
  <cp:keywords/>
  <dcterms:created xsi:type="dcterms:W3CDTF">2026-10-10T01:06:23Z</dcterms:created>
  <dcterms:modified xsi:type="dcterms:W3CDTF">2026-10-10T01:06:23Z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