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quotation-estimate"/>
    <w:p>
      <w:pPr>
        <w:pStyle w:val="Heading1"/>
      </w:pPr>
      <w:r>
        <w:t xml:space="preserve">Quotation Estimate</w:t>
      </w:r>
    </w:p>
    <w:p>
      <w:pPr>
        <w:pStyle w:val="FirstParagraph"/>
      </w:pPr>
      <w:r>
        <w:rPr>
          <w:bCs/>
          <w:b/>
        </w:rPr>
        <w:t xml:space="preserve">Harmony Mind &amp; Wellness Centre</w:t>
      </w:r>
    </w:p>
    <w:p>
      <w:pPr>
        <w:pStyle w:val="BodyText"/>
      </w:pPr>
      <w:r>
        <w:t xml:space="preserve">Psychologist Services | Kenya Nairobi</w:t>
      </w:r>
    </w:p>
    <w:p>
      <w:pPr>
        <w:pStyle w:val="BodyText"/>
      </w:pPr>
      <w:r>
        <w:t xml:space="preserve">Waiyaki Way, Westlands, Nairobi, Kenya | P.O. Box 4521-00100 Nairobi</w:t>
      </w:r>
    </w:p>
    <w:p>
      <w:pPr>
        <w:pStyle w:val="BodyText"/>
      </w:pPr>
      <w:r>
        <w:t xml:space="preserve">Tel: +254 700 123 456 | Email: info@harmonymindkenya.co.ke</w:t>
      </w:r>
    </w:p>
    <w:p>
      <w:pPr>
        <w:pStyle w:val="BodyText"/>
      </w:pPr>
      <w:r>
        <w:t xml:space="preserve">PRC Registration No: KPCB/2024/0087 | HRA License: HRA/PSY/2024/112</w:t>
      </w:r>
    </w:p>
    <w:bookmarkEnd w:id="20"/>
    <w:p>
      <w:pPr>
        <w:pStyle w:val="BodyText"/>
      </w:pPr>
      <w:r>
        <w:rPr>
          <w:bCs/>
          <w:b/>
        </w:rPr>
        <w:t xml:space="preserve">Quotation Estimate No:</w:t>
      </w:r>
      <w:r>
        <w:t xml:space="preserve"> </w:t>
      </w:r>
      <w:r>
        <w:t xml:space="preserve">HMC/QE/2025/0347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Prepared For:</w:t>
      </w:r>
      <w:r>
        <w:t xml:space="preserve"> </w:t>
      </w:r>
      <w:r>
        <w:t xml:space="preserve">[Client Name / Organisation]</w:t>
      </w:r>
    </w:p>
    <w:bookmarkStart w:id="21" w:name="introduction-and-scope-of-services"/>
    <w:p>
      <w:pPr>
        <w:pStyle w:val="Heading2"/>
      </w:pPr>
      <w:r>
        <w:t xml:space="preserve">1. Introduction and Scope of Services</w:t>
      </w:r>
    </w:p>
    <w:p>
      <w:pPr>
        <w:pStyle w:val="FirstParagraph"/>
      </w:pPr>
      <w:r>
        <w:t xml:space="preserve">This</w:t>
      </w:r>
      <w:r>
        <w:t xml:space="preserve"> </w:t>
      </w:r>
      <w:r>
        <w:t xml:space="preserve">Quotation Estimate</w:t>
      </w:r>
      <w:r>
        <w:t xml:space="preserve"> </w:t>
      </w:r>
      <w:r>
        <w:t xml:space="preserve">is issued by Harmony Mind &amp; Wellness Centre, a registered and licensed mental health practice operating in</w:t>
      </w:r>
      <w:r>
        <w:t xml:space="preserve"> </w:t>
      </w:r>
      <w:r>
        <w:t xml:space="preserve">Kenya Nairobi</w:t>
      </w:r>
      <w:r>
        <w:t xml:space="preserve">, to provide a comprehensive breakdown of professional fees for the engagement of a qualified</w:t>
      </w:r>
      <w:r>
        <w:t xml:space="preserve"> </w:t>
      </w:r>
      <w:r>
        <w:t xml:space="preserve">Psychologist</w:t>
      </w:r>
      <w:r>
        <w:t xml:space="preserve"> </w:t>
      </w:r>
      <w:r>
        <w:t xml:space="preserve">to deliver clinical, therapeutic, and organisational psychological services. This document serves as a formal</w:t>
      </w:r>
      <w:r>
        <w:t xml:space="preserve"> </w:t>
      </w:r>
      <w:r>
        <w:t xml:space="preserve">Quotation Estimate</w:t>
      </w:r>
      <w:r>
        <w:t xml:space="preserve"> </w:t>
      </w:r>
      <w:r>
        <w:t xml:space="preserve">outlining the scope, deliverables, timelines, and associated costs for the proposed engagement. All services described herein will be delivered in accordance with the standards set by the Kenya Psychologists Council (KPCB) and the Health Professions and Occupations Regulatory Authority (HPORA) of the Republic of Kenya.</w:t>
      </w:r>
    </w:p>
    <w:p>
      <w:pPr>
        <w:pStyle w:val="BodyText"/>
      </w:pPr>
      <w:r>
        <w:t xml:space="preserve">The</w:t>
      </w:r>
      <w:r>
        <w:t xml:space="preserve"> </w:t>
      </w:r>
      <w:r>
        <w:t xml:space="preserve">Psychologist</w:t>
      </w:r>
      <w:r>
        <w:t xml:space="preserve"> </w:t>
      </w:r>
      <w:r>
        <w:t xml:space="preserve">assigned to this engagement holds a Master's degree in Clinical Psychology from the University of Nairobi, is a full member of the Kenya Psychologists Council, and possesses over twelve (12) years of practising experience in the</w:t>
      </w:r>
      <w:r>
        <w:t xml:space="preserve"> </w:t>
      </w:r>
      <w:r>
        <w:t xml:space="preserve">Kenya Nairobi</w:t>
      </w:r>
      <w:r>
        <w:t xml:space="preserve"> </w:t>
      </w:r>
      <w:r>
        <w:t xml:space="preserve">metropolitan area. The</w:t>
      </w:r>
      <w:r>
        <w:t xml:space="preserve"> </w:t>
      </w:r>
      <w:r>
        <w:t xml:space="preserve">Psychologist</w:t>
      </w:r>
      <w:r>
        <w:t xml:space="preserve"> </w:t>
      </w:r>
      <w:r>
        <w:t xml:space="preserve">is trained in Cognitive Behavioural Therapy (CBT), Dialectical Behaviour Therapy (DBT), EMDR, and organisational psychology assessments, ensuring a holistic and evidence-based approach to all interventions.</w:t>
      </w:r>
    </w:p>
    <w:bookmarkEnd w:id="21"/>
    <w:bookmarkStart w:id="22" w:name="itemised-quotation-estimate-breakdown"/>
    <w:p>
      <w:pPr>
        <w:pStyle w:val="Heading2"/>
      </w:pPr>
      <w:r>
        <w:t xml:space="preserve">2.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(KES)</w:t>
            </w:r>
          </w:p>
        </w:tc>
        <w:tc>
          <w:tcPr/>
          <w:p>
            <w:pPr>
              <w:pStyle w:val="Compact"/>
              <w:jc w:val="left"/>
            </w:pPr>
            <w:r>
              <w:t xml:space="preserve">Amount (KES)</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Initial Psychological Assessment and Intake Interview (per client)</w:t>
            </w:r>
          </w:p>
        </w:tc>
        <w:tc>
          <w:tcPr/>
          <w:p>
            <w:pPr>
              <w:pStyle w:val="Compact"/>
              <w:jc w:val="left"/>
            </w:pPr>
            <w:r>
              <w:t xml:space="preserve">1 session (90 min)</w:t>
            </w:r>
          </w:p>
        </w:tc>
        <w:tc>
          <w:tcPr/>
          <w:p>
            <w:pPr>
              <w:pStyle w:val="Compact"/>
              <w:jc w:val="left"/>
            </w:pPr>
            <w:r>
              <w:t xml:space="preserve">12,500</w:t>
            </w:r>
          </w:p>
        </w:tc>
        <w:tc>
          <w:tcPr/>
          <w:p>
            <w:pPr>
              <w:pStyle w:val="Compact"/>
              <w:jc w:val="left"/>
            </w:pPr>
            <w:r>
              <w:t xml:space="preserve">12,500</w:t>
            </w:r>
          </w:p>
        </w:tc>
        <w:tc>
          <w:tcPr/>
          <w:p>
            <w:pPr>
              <w:pStyle w:val="Compact"/>
              <w:jc w:val="left"/>
            </w:pPr>
            <w:r>
              <w:t xml:space="preserve">Includes screening tools</w:t>
            </w:r>
          </w:p>
        </w:tc>
      </w:tr>
      <w:tr>
        <w:tc>
          <w:tcPr/>
          <w:p>
            <w:pPr>
              <w:pStyle w:val="Compact"/>
              <w:jc w:val="left"/>
            </w:pPr>
            <w:r>
              <w:t xml:space="preserve">2</w:t>
            </w:r>
          </w:p>
        </w:tc>
        <w:tc>
          <w:tcPr/>
          <w:p>
            <w:pPr>
              <w:pStyle w:val="Compact"/>
              <w:jc w:val="left"/>
            </w:pPr>
            <w:r>
              <w:t xml:space="preserve">Individual Psychotherapy Sessions (CBT / DBT) – per session</w:t>
            </w:r>
          </w:p>
        </w:tc>
        <w:tc>
          <w:tcPr/>
          <w:p>
            <w:pPr>
              <w:pStyle w:val="Compact"/>
              <w:jc w:val="left"/>
            </w:pPr>
            <w:r>
              <w:t xml:space="preserve">12 sessions (60 min each)</w:t>
            </w:r>
          </w:p>
        </w:tc>
        <w:tc>
          <w:tcPr/>
          <w:p>
            <w:pPr>
              <w:pStyle w:val="Compact"/>
              <w:jc w:val="left"/>
            </w:pPr>
            <w:r>
              <w:t xml:space="preserve">8,500</w:t>
            </w:r>
          </w:p>
        </w:tc>
        <w:tc>
          <w:tcPr/>
          <w:p>
            <w:pPr>
              <w:pStyle w:val="Compact"/>
              <w:jc w:val="left"/>
            </w:pPr>
            <w:r>
              <w:t xml:space="preserve">102,000</w:t>
            </w:r>
          </w:p>
        </w:tc>
        <w:tc>
          <w:tcPr/>
          <w:p>
            <w:pPr>
              <w:pStyle w:val="Compact"/>
              <w:jc w:val="left"/>
            </w:pPr>
            <w:r>
              <w:t xml:space="preserve">Weekly schedule in Nairobi</w:t>
            </w:r>
          </w:p>
        </w:tc>
      </w:tr>
      <w:tr>
        <w:tc>
          <w:tcPr/>
          <w:p>
            <w:pPr>
              <w:pStyle w:val="Compact"/>
              <w:jc w:val="left"/>
            </w:pPr>
            <w:r>
              <w:t xml:space="preserve">3</w:t>
            </w:r>
          </w:p>
        </w:tc>
        <w:tc>
          <w:tcPr/>
          <w:p>
            <w:pPr>
              <w:pStyle w:val="Compact"/>
              <w:jc w:val="left"/>
            </w:pPr>
            <w:r>
              <w:t xml:space="preserve">Psychological Report and Written Assessment Summary</w:t>
            </w:r>
          </w:p>
        </w:tc>
        <w:tc>
          <w:tcPr/>
          <w:p>
            <w:pPr>
              <w:pStyle w:val="Compact"/>
              <w:jc w:val="left"/>
            </w:pPr>
            <w:r>
              <w:t xml:space="preserve">1 report</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Confidential, KPCB-compliant</w:t>
            </w:r>
          </w:p>
        </w:tc>
      </w:tr>
      <w:tr>
        <w:tc>
          <w:tcPr/>
          <w:p>
            <w:pPr>
              <w:pStyle w:val="Compact"/>
              <w:jc w:val="left"/>
            </w:pPr>
            <w:r>
              <w:t xml:space="preserve">4</w:t>
            </w:r>
          </w:p>
        </w:tc>
        <w:tc>
          <w:tcPr/>
          <w:p>
            <w:pPr>
              <w:pStyle w:val="Compact"/>
              <w:jc w:val="left"/>
            </w:pPr>
            <w:r>
              <w:t xml:space="preserve">Group Therapy Facilitation (up to 12 participants)</w:t>
            </w:r>
          </w:p>
        </w:tc>
        <w:tc>
          <w:tcPr/>
          <w:p>
            <w:pPr>
              <w:pStyle w:val="Compact"/>
              <w:jc w:val="left"/>
            </w:pPr>
            <w:r>
              <w:t xml:space="preserve">6 sessions (90 min each)</w:t>
            </w:r>
          </w:p>
        </w:tc>
        <w:tc>
          <w:tcPr/>
          <w:p>
            <w:pPr>
              <w:pStyle w:val="Compact"/>
              <w:jc w:val="left"/>
            </w:pPr>
            <w:r>
              <w:t xml:space="preserve">22,000</w:t>
            </w:r>
          </w:p>
        </w:tc>
        <w:tc>
          <w:tcPr/>
          <w:p>
            <w:pPr>
              <w:pStyle w:val="Compact"/>
              <w:jc w:val="left"/>
            </w:pPr>
            <w:r>
              <w:t xml:space="preserve">132,000</w:t>
            </w:r>
          </w:p>
        </w:tc>
        <w:tc>
          <w:tcPr/>
          <w:p>
            <w:pPr>
              <w:pStyle w:val="Compact"/>
              <w:jc w:val="left"/>
            </w:pPr>
            <w:r>
              <w:t xml:space="preserve">Delivered at client's premises, Nairobi</w:t>
            </w:r>
          </w:p>
        </w:tc>
      </w:tr>
      <w:tr>
        <w:tc>
          <w:tcPr/>
          <w:p>
            <w:pPr>
              <w:pStyle w:val="Compact"/>
              <w:jc w:val="left"/>
            </w:pPr>
            <w:r>
              <w:t xml:space="preserve">5</w:t>
            </w:r>
          </w:p>
        </w:tc>
        <w:tc>
          <w:tcPr/>
          <w:p>
            <w:pPr>
              <w:pStyle w:val="Compact"/>
              <w:jc w:val="left"/>
            </w:pPr>
            <w:r>
              <w:t xml:space="preserve">Organisational Wellbeing Workshop (half-day, up to 50 pax)</w:t>
            </w:r>
          </w:p>
        </w:tc>
        <w:tc>
          <w:tcPr/>
          <w:p>
            <w:pPr>
              <w:pStyle w:val="Compact"/>
              <w:jc w:val="left"/>
            </w:pPr>
            <w:r>
              <w:t xml:space="preserve">1 workshop (4 hrs)</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Includes materials and certificates</w:t>
            </w:r>
          </w:p>
        </w:tc>
      </w:tr>
      <w:tr>
        <w:tc>
          <w:tcPr/>
          <w:p>
            <w:pPr>
              <w:pStyle w:val="Compact"/>
              <w:jc w:val="left"/>
            </w:pPr>
            <w:r>
              <w:t xml:space="preserve">6</w:t>
            </w:r>
          </w:p>
        </w:tc>
        <w:tc>
          <w:tcPr/>
          <w:p>
            <w:pPr>
              <w:pStyle w:val="Compact"/>
              <w:jc w:val="left"/>
            </w:pPr>
            <w:r>
              <w:t xml:space="preserve">Emergency / Crisis Counselling (on-call, per incident)</w:t>
            </w:r>
          </w:p>
        </w:tc>
        <w:tc>
          <w:tcPr/>
          <w:p>
            <w:pPr>
              <w:pStyle w:val="Compact"/>
              <w:jc w:val="left"/>
            </w:pPr>
            <w:r>
              <w:t xml:space="preserve">2 incidents</w:t>
            </w:r>
          </w:p>
        </w:tc>
        <w:tc>
          <w:tcPr/>
          <w:p>
            <w:pPr>
              <w:pStyle w:val="Compact"/>
              <w:jc w:val="left"/>
            </w:pPr>
            <w:r>
              <w:t xml:space="preserve">10,000</w:t>
            </w:r>
          </w:p>
        </w:tc>
        <w:tc>
          <w:tcPr/>
          <w:p>
            <w:pPr>
              <w:pStyle w:val="Compact"/>
              <w:jc w:val="left"/>
            </w:pPr>
            <w:r>
              <w:t xml:space="preserve">20,000</w:t>
            </w:r>
          </w:p>
        </w:tc>
        <w:tc>
          <w:tcPr/>
          <w:p>
            <w:pPr>
              <w:pStyle w:val="Compact"/>
              <w:jc w:val="left"/>
            </w:pPr>
            <w:r>
              <w:t xml:space="preserve">Available 7 days, Nairobi metro</w:t>
            </w:r>
          </w:p>
        </w:tc>
      </w:tr>
      <w:tr>
        <w:tc>
          <w:tcPr/>
          <w:p>
            <w:pPr>
              <w:pStyle w:val="Compact"/>
              <w:jc w:val="left"/>
            </w:pPr>
            <w:r>
              <w:t xml:space="preserve">7</w:t>
            </w:r>
          </w:p>
        </w:tc>
        <w:tc>
          <w:tcPr/>
          <w:p>
            <w:pPr>
              <w:pStyle w:val="Compact"/>
              <w:jc w:val="left"/>
            </w:pPr>
            <w:r>
              <w:t xml:space="preserve">Follow-up Review and Progress Evaluation</w:t>
            </w:r>
          </w:p>
        </w:tc>
        <w:tc>
          <w:tcPr/>
          <w:p>
            <w:pPr>
              <w:pStyle w:val="Compact"/>
              <w:jc w:val="left"/>
            </w:pPr>
            <w:r>
              <w:t xml:space="preserve">2 sessions (45 min each)</w:t>
            </w:r>
          </w:p>
        </w:tc>
        <w:tc>
          <w:tcPr/>
          <w:p>
            <w:pPr>
              <w:pStyle w:val="Compact"/>
              <w:jc w:val="left"/>
            </w:pPr>
            <w:r>
              <w:t xml:space="preserve">6,500</w:t>
            </w:r>
          </w:p>
        </w:tc>
        <w:tc>
          <w:tcPr/>
          <w:p>
            <w:pPr>
              <w:pStyle w:val="Compact"/>
              <w:jc w:val="left"/>
            </w:pPr>
            <w:r>
              <w:t xml:space="preserve">13,000</w:t>
            </w:r>
          </w:p>
        </w:tc>
        <w:tc>
          <w:tcPr/>
          <w:p>
            <w:pPr>
              <w:pStyle w:val="Compact"/>
              <w:jc w:val="left"/>
            </w:pPr>
            <w:r>
              <w:t xml:space="preserve">Post-treatment check-ins</w:t>
            </w:r>
          </w:p>
        </w:tc>
      </w:tr>
      <w:tr>
        <w:tc>
          <w:tcPr/>
          <w:p>
            <w:pPr>
              <w:pStyle w:val="Compact"/>
              <w:jc w:val="left"/>
            </w:pPr>
            <w:r>
              <w:t xml:space="preserve">8</w:t>
            </w:r>
          </w:p>
        </w:tc>
        <w:tc>
          <w:tcPr/>
          <w:p>
            <w:pPr>
              <w:pStyle w:val="Compact"/>
              <w:jc w:val="left"/>
            </w:pPr>
            <w:r>
              <w:t xml:space="preserve">Administrative and Coordination Fee</w:t>
            </w:r>
          </w:p>
        </w:tc>
        <w:tc>
          <w:tcPr/>
          <w:p>
            <w:pPr>
              <w:pStyle w:val="Compact"/>
              <w:jc w:val="left"/>
            </w:pPr>
            <w:r>
              <w:t xml:space="preserve">Flat rate</w:t>
            </w:r>
          </w:p>
        </w:tc>
        <w:tc>
          <w:tcPr/>
          <w:p>
            <w:pPr>
              <w:pStyle w:val="Compact"/>
              <w:jc w:val="left"/>
            </w:pPr>
            <w:r>
              <w:t xml:space="preserve">—</w:t>
            </w:r>
          </w:p>
        </w:tc>
        <w:tc>
          <w:tcPr/>
          <w:p>
            <w:pPr>
              <w:pStyle w:val="Compact"/>
              <w:jc w:val="left"/>
            </w:pPr>
            <w:r>
              <w:t xml:space="preserve">10,000</w:t>
            </w:r>
          </w:p>
        </w:tc>
        <w:tc>
          <w:tcPr/>
          <w:p>
            <w:pPr>
              <w:pStyle w:val="Compact"/>
              <w:jc w:val="left"/>
            </w:pPr>
            <w:r>
              <w:t xml:space="preserve">Scheduling, records, transport in Nairobi</w:t>
            </w:r>
          </w:p>
        </w:tc>
      </w:tr>
      <w:tr>
        <w:tc>
          <w:tcPr>
            <w:gridSpan w:val="4"/>
          </w:tcPr>
          <w:p>
            <w:pPr>
              <w:pStyle w:val="Compact"/>
              <w:jc w:val="right"/>
            </w:pPr>
            <w:r>
              <w:t xml:space="preserve">Subtotal</w:t>
            </w:r>
          </w:p>
        </w:tc>
        <w:tc>
          <w:tcPr/>
          <w:p>
            <w:pPr>
              <w:pStyle w:val="Compact"/>
              <w:jc w:val="left"/>
            </w:pPr>
            <w:r>
              <w:t xml:space="preserve">349,500</w:t>
            </w:r>
          </w:p>
        </w:tc>
        <w:tc>
          <w:tcPr/>
          <w:p>
            <w:pPr>
              <w:pStyle w:val="Compact"/>
            </w:pPr>
          </w:p>
        </w:tc>
      </w:tr>
      <w:tr>
        <w:tc>
          <w:tcPr>
            <w:gridSpan w:val="4"/>
          </w:tcPr>
          <w:p>
            <w:pPr>
              <w:pStyle w:val="Compact"/>
              <w:jc w:val="right"/>
            </w:pPr>
            <w:r>
              <w:t xml:space="preserve">VAT (16%)</w:t>
            </w:r>
          </w:p>
        </w:tc>
        <w:tc>
          <w:tcPr/>
          <w:p>
            <w:pPr>
              <w:pStyle w:val="Compact"/>
              <w:jc w:val="left"/>
            </w:pPr>
            <w:r>
              <w:t xml:space="preserve">55,920</w:t>
            </w:r>
          </w:p>
        </w:tc>
        <w:tc>
          <w:tcPr/>
          <w:p>
            <w:pPr>
              <w:pStyle w:val="Compact"/>
            </w:pPr>
          </w:p>
        </w:tc>
      </w:tr>
      <w:tr>
        <w:tc>
          <w:tcPr>
            <w:gridSpan w:val="4"/>
          </w:tcPr>
          <w:p>
            <w:pPr>
              <w:pStyle w:val="Compact"/>
              <w:jc w:val="right"/>
            </w:pPr>
            <w:r>
              <w:t xml:space="preserve">TOTAL QUOTATION ESTIMATE (KES)</w:t>
            </w:r>
          </w:p>
        </w:tc>
        <w:tc>
          <w:tcPr/>
          <w:p>
            <w:pPr>
              <w:pStyle w:val="Compact"/>
              <w:jc w:val="left"/>
            </w:pPr>
            <w:r>
              <w:t xml:space="preserve">405,420</w:t>
            </w:r>
          </w:p>
        </w:tc>
        <w:tc>
          <w:tcPr/>
          <w:p>
            <w:pPr>
              <w:pStyle w:val="Compact"/>
            </w:pP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the</w:t>
      </w:r>
      <w:r>
        <w:t xml:space="preserve"> </w:t>
      </w:r>
      <w:r>
        <w:t xml:space="preserve">Psychologist</w:t>
      </w:r>
      <w:r>
        <w:t xml:space="preserve">'s fees and availability in</w:t>
      </w:r>
      <w:r>
        <w:t xml:space="preserve"> </w:t>
      </w:r>
      <w:r>
        <w:t xml:space="preserve">Kenya Nairobi</w:t>
      </w:r>
      <w:r>
        <w:t xml:space="preserve"> </w:t>
      </w:r>
      <w:r>
        <w:t xml:space="preserve">may be subject to revision based on market conditions and professional fee schedules.</w:t>
      </w:r>
    </w:p>
    <w:p>
      <w:pPr>
        <w:numPr>
          <w:ilvl w:val="0"/>
          <w:numId w:val="1001"/>
        </w:numPr>
        <w:pStyle w:val="Compact"/>
      </w:pPr>
      <w:r>
        <w:t xml:space="preserve">Payment terms: Fifty percent (50%) of the total</w:t>
      </w:r>
      <w:r>
        <w:t xml:space="preserve"> </w:t>
      </w:r>
      <w:r>
        <w:t xml:space="preserve">Quotation Estimate</w:t>
      </w:r>
      <w:r>
        <w:t xml:space="preserve"> </w:t>
      </w:r>
      <w:r>
        <w:t xml:space="preserve">amount is due upon acceptance and signing of the service agreement. The remaining fifty percent (50%) shall be payable within fourteen (14) days of completion of all services.</w:t>
      </w:r>
    </w:p>
    <w:p>
      <w:pPr>
        <w:numPr>
          <w:ilvl w:val="0"/>
          <w:numId w:val="1001"/>
        </w:numPr>
        <w:pStyle w:val="Compact"/>
      </w:pPr>
      <w:r>
        <w:t xml:space="preserve">All payments shall be made in Kenyan Shillings (KES) via bank transfer to the account of Harmony Mind &amp; Wellness Centre, or by certified cheque payable to the registered practice in</w:t>
      </w:r>
      <w:r>
        <w:t xml:space="preserve"> </w:t>
      </w:r>
      <w:r>
        <w:t xml:space="preserve">Kenya Nairobi</w:t>
      </w:r>
      <w:r>
        <w:t xml:space="preserve">.</w:t>
      </w:r>
    </w:p>
    <w:p>
      <w:pPr>
        <w:numPr>
          <w:ilvl w:val="0"/>
          <w:numId w:val="1001"/>
        </w:numPr>
        <w:pStyle w:val="Compact"/>
      </w:pPr>
      <w:r>
        <w:t xml:space="preserve">The</w:t>
      </w:r>
      <w:r>
        <w:t xml:space="preserve"> </w:t>
      </w:r>
      <w:r>
        <w:t xml:space="preserve">Psychologist</w:t>
      </w:r>
      <w:r>
        <w:t xml:space="preserve"> </w:t>
      </w:r>
      <w:r>
        <w:t xml:space="preserve">shall maintain strict confidentiality in accordance with the Kenya Data Protection Act (2019) and the Code of Ethics of the Kenya Psychologists Council. No client records shall be disclosed without written consent, except where required by Kenyan law.</w:t>
      </w:r>
    </w:p>
    <w:p>
      <w:pPr>
        <w:numPr>
          <w:ilvl w:val="0"/>
          <w:numId w:val="1001"/>
        </w:numPr>
        <w:pStyle w:val="Compact"/>
      </w:pPr>
      <w:r>
        <w:t xml:space="preserve">Rescheduling of sessions must be communicated at least forty-eight (48) hours in advance. Cancellations within twenty-four (24) hours will incur a fee of fifty percent (50%) of the session rate as stated in this</w:t>
      </w:r>
      <w:r>
        <w:t xml:space="preserve"> </w:t>
      </w:r>
      <w:r>
        <w:t xml:space="preserve">Quotation Estimate</w:t>
      </w:r>
      <w:r>
        <w:t xml:space="preserve">.</w:t>
      </w:r>
    </w:p>
    <w:p>
      <w:pPr>
        <w:numPr>
          <w:ilvl w:val="0"/>
          <w:numId w:val="1001"/>
        </w:numPr>
        <w:pStyle w:val="Compact"/>
      </w:pPr>
      <w:r>
        <w:t xml:space="preserve">All services will be conducted at the Harmony Mind &amp; Wellness Centre premises located in Westlands,</w:t>
      </w:r>
      <w:r>
        <w:t xml:space="preserve"> </w:t>
      </w:r>
      <w:r>
        <w:t xml:space="preserve">Kenya Nairobi</w:t>
      </w:r>
      <w:r>
        <w:t xml:space="preserve">, or at the client's designated location within the Nairobi metropolitan area, as mutually agreed upon in writing.</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signed and dated the accompanying Service Agreement. The</w:t>
      </w:r>
      <w:r>
        <w:t xml:space="preserve"> </w:t>
      </w:r>
      <w:r>
        <w:t xml:space="preserve">Psychologist</w:t>
      </w:r>
      <w:r>
        <w:t xml:space="preserve"> </w:t>
      </w:r>
      <w:r>
        <w:t xml:space="preserve">reserves the right to decline or refer cases that fall outside their scope of competence.</w:t>
      </w:r>
    </w:p>
    <w:p>
      <w:pPr>
        <w:numPr>
          <w:ilvl w:val="0"/>
          <w:numId w:val="1001"/>
        </w:numPr>
        <w:pStyle w:val="Compact"/>
      </w:pPr>
      <w:r>
        <w:t xml:space="preserve">Any additional services beyond the scope outlined in this</w:t>
      </w:r>
      <w:r>
        <w:t xml:space="preserve"> </w:t>
      </w:r>
      <w:r>
        <w:t xml:space="preserve">Quotation Estimate</w:t>
      </w:r>
      <w:r>
        <w:t xml:space="preserve"> </w:t>
      </w:r>
      <w:r>
        <w:t xml:space="preserve">will be billed separately at the prevailing rates of the</w:t>
      </w:r>
      <w:r>
        <w:t xml:space="preserve"> </w:t>
      </w:r>
      <w:r>
        <w:t xml:space="preserve">Psychologist</w:t>
      </w:r>
      <w:r>
        <w:t xml:space="preserve"> </w:t>
      </w:r>
      <w:r>
        <w:t xml:space="preserve">and will require prior written approval from the client.</w:t>
      </w:r>
    </w:p>
    <w:bookmarkEnd w:id="23"/>
    <w:bookmarkStart w:id="24" w:name="professional-credentials-and-compliance"/>
    <w:p>
      <w:pPr>
        <w:pStyle w:val="Heading2"/>
      </w:pPr>
      <w:r>
        <w:t xml:space="preserve">4. Professional Credentials and Compliance</w:t>
      </w:r>
    </w:p>
    <w:p>
      <w:pPr>
        <w:pStyle w:val="FirstParagraph"/>
      </w:pPr>
      <w:r>
        <w:t xml:space="preserve">The</w:t>
      </w:r>
      <w:r>
        <w:t xml:space="preserve"> </w:t>
      </w:r>
      <w:r>
        <w:t xml:space="preserve">Psychologist</w:t>
      </w:r>
      <w:r>
        <w:t xml:space="preserve"> </w:t>
      </w:r>
      <w:r>
        <w:t xml:space="preserve">providing services under this</w:t>
      </w:r>
      <w:r>
        <w:t xml:space="preserve"> </w:t>
      </w:r>
      <w:r>
        <w:t xml:space="preserve">Quotation Estimate</w:t>
      </w:r>
      <w:r>
        <w:t xml:space="preserve"> </w:t>
      </w:r>
      <w:r>
        <w:t xml:space="preserve">is fully registered with the Kenya Psychologists Council (KPCB) and holds a valid Practising Certificate for the 2025/2026 period. The practice in</w:t>
      </w:r>
      <w:r>
        <w:t xml:space="preserve"> </w:t>
      </w:r>
      <w:r>
        <w:t xml:space="preserve">Kenya Nairobi</w:t>
      </w:r>
      <w:r>
        <w:t xml:space="preserve"> </w:t>
      </w:r>
      <w:r>
        <w:t xml:space="preserve">is licensed by HPORA and complies with all applicable Kenyan health regulations, including the Mental Health Act (2012) and the National Guidelines for Psychological Services. All assessment instruments used are standardised, validated for the Kenyan context, and administered in accordance with professional ethical standards.</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is prepared exclusively for the client named above and is non-transferable. All rates are inclusive of the</w:t>
      </w:r>
      <w:r>
        <w:t xml:space="preserve"> </w:t>
      </w:r>
      <w:r>
        <w:t xml:space="preserve">Psychologist</w:t>
      </w:r>
      <w:r>
        <w:t xml:space="preserve">'s professional expertise, clinical materials, and administrative support within the</w:t>
      </w:r>
      <w:r>
        <w:t xml:space="preserve"> </w:t>
      </w:r>
      <w:r>
        <w:t xml:space="preserve">Kenya Nairobi</w:t>
      </w:r>
      <w:r>
        <w:t xml:space="preserve"> </w:t>
      </w:r>
      <w:r>
        <w:t xml:space="preserve">service area. Travel beyond the Nairobi metropolitan boundary (e.g., to Mombasa, Kisumu, or Nakuru) will attract an additional per-diem charge as per the KPCB travel allowance schedule.</w:t>
      </w:r>
    </w:p>
    <w:bookmarkEnd w:id="24"/>
    <w:bookmarkStart w:id="25" w:name="acceptance-and-signatures"/>
    <w:p>
      <w:pPr>
        <w:pStyle w:val="Heading2"/>
      </w:pPr>
      <w:r>
        <w:t xml:space="preserve">5. Acceptance and Signatures</w:t>
      </w:r>
    </w:p>
    <w:p>
      <w:pPr>
        <w:pStyle w:val="FirstParagraph"/>
      </w:pPr>
      <w:r>
        <w:t xml:space="preserve">By signing below, both parties acknowledge that they have read, understood, and agree to the terms set forth in this</w:t>
      </w:r>
      <w:r>
        <w:t xml:space="preserve"> </w:t>
      </w:r>
      <w:r>
        <w:t xml:space="preserve">Quotation Estimate</w:t>
      </w:r>
      <w:r>
        <w:t xml:space="preserve"> </w:t>
      </w:r>
      <w:r>
        <w:t xml:space="preserve">for</w:t>
      </w:r>
      <w:r>
        <w:t xml:space="preserve"> </w:t>
      </w:r>
      <w:r>
        <w:t xml:space="preserve">Psychologist</w:t>
      </w:r>
      <w:r>
        <w:t xml:space="preserve"> </w:t>
      </w:r>
      <w:r>
        <w:t xml:space="preserve">services in</w:t>
      </w:r>
      <w:r>
        <w:t xml:space="preserve"> </w:t>
      </w:r>
      <w:r>
        <w:t xml:space="preserve">Kenya Nairobi</w:t>
      </w:r>
      <w:r>
        <w:t xml:space="preserve">. This document, once countersigned, forms the financial basis of the professional engagement.</w:t>
      </w:r>
    </w:p>
    <w:p>
      <w:pPr>
        <w:pStyle w:val="BodyText"/>
      </w:pPr>
      <w:r>
        <w:rPr>
          <w:bCs/>
          <w:b/>
        </w:rPr>
        <w:t xml:space="preserve">For: Harmony Mind &amp; Wellness Centre</w:t>
      </w:r>
      <w:r>
        <w:br/>
      </w:r>
      <w:r>
        <w:t xml:space="preserve">Name: Dr. Amina Wanjiru Mwangi, MSc (Clinical Psych)</w:t>
      </w:r>
      <w:r>
        <w:br/>
      </w:r>
      <w:r>
        <w:t xml:space="preserve">Title: Lead Psychologist / Principal</w:t>
      </w:r>
      <w:r>
        <w:br/>
      </w:r>
      <w:r>
        <w:t xml:space="preserve">Date: ______________________</w:t>
      </w:r>
    </w:p>
    <w:p>
      <w:pPr>
        <w:pStyle w:val="BodyText"/>
      </w:pPr>
      <w:r>
        <w:rPr>
          <w:bCs/>
          <w:b/>
        </w:rPr>
        <w:t xml:space="preserve">For: Client / Organisation</w:t>
      </w:r>
      <w:r>
        <w:br/>
      </w:r>
      <w:r>
        <w:t xml:space="preserve">Name: ______________________</w:t>
      </w:r>
      <w:r>
        <w:br/>
      </w:r>
      <w:r>
        <w:t xml:space="preserve">Title: ______________________</w:t>
      </w:r>
      <w:r>
        <w:br/>
      </w:r>
      <w:r>
        <w:t xml:space="preserve">Date: ______________________</w:t>
      </w:r>
    </w:p>
    <w:p>
      <w:pPr>
        <w:pStyle w:val="BodyText"/>
      </w:pPr>
      <w:r>
        <w:t xml:space="preserve">Harmony Mind &amp; Wellness Centre | Quotation Estimate No. HMC/QE/2025/0347 | Kenya Nairobi</w:t>
      </w:r>
    </w:p>
    <w:p>
      <w:pPr>
        <w:pStyle w:val="BodyText"/>
      </w:pPr>
      <w:r>
        <w:t xml:space="preserve">This document is the property of Harmony Mind &amp; Wellness Centre. Unauthorised reproduction or distribution is prohibited under Kenyan law.</w:t>
      </w:r>
    </w:p>
    <w:p>
      <w:pPr>
        <w:pStyle w:val="BodyText"/>
      </w:pPr>
      <w:r>
        <w:t xml:space="preserve">Page 1 of 1 | Generated: 12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Kenya Nairobi</dc:title>
  <dc:creator/>
  <dc:language>en</dc:language>
  <cp:keywords/>
  <dcterms:created xsi:type="dcterms:W3CDTF">2026-10-10T08:35:16Z</dcterms:created>
  <dcterms:modified xsi:type="dcterms:W3CDTF">2026-10-10T08:35:16Z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