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Psychologist Services — Nepal Kathmandu</w:t>
      </w:r>
    </w:p>
    <w:p>
      <w:pPr>
        <w:pStyle w:val="BodyText"/>
      </w:pPr>
      <w:r>
        <w:t xml:space="preserve">Ref. No: QTE-NEP-KTM-2025-0472 | Document Type: Formal Quotation Estimate</w:t>
      </w:r>
    </w:p>
    <w:bookmarkEnd w:id="20"/>
    <w:p>
      <w:pPr>
        <w:pStyle w:val="BodyText"/>
      </w:pPr>
      <w:r>
        <w:rPr>
          <w:bCs/>
          <w:b/>
        </w:rPr>
        <w:t xml:space="preserve">Prepared By:</w:t>
      </w:r>
      <w:r>
        <w:br/>
      </w:r>
      <w:r>
        <w:t xml:space="preserve">MindWell Psychological Services Pvt. Ltd.</w:t>
      </w:r>
      <w:r>
        <w:br/>
      </w:r>
      <w:r>
        <w:t xml:space="preserve">Boudha, Kathmandu, Nepal</w:t>
      </w:r>
      <w:r>
        <w:br/>
      </w:r>
      <w:r>
        <w:t xml:space="preserve">Phone: +977-1-4412345</w:t>
      </w:r>
      <w:r>
        <w:br/>
      </w:r>
      <w:r>
        <w:t xml:space="preserve">Email: info@mindwellkathmandu.com.np</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QTE-NEP-KTM-2025-0472</w:t>
      </w:r>
    </w:p>
    <w:bookmarkStart w:id="21" w:name="client-recipient-information"/>
    <w:p>
      <w:pPr>
        <w:pStyle w:val="Heading2"/>
      </w:pPr>
      <w:r>
        <w:t xml:space="preserve">1. Client /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 Individual Name</w:t>
            </w:r>
          </w:p>
        </w:tc>
        <w:tc>
          <w:tcPr/>
          <w:p>
            <w:pPr>
              <w:pStyle w:val="Compact"/>
              <w:jc w:val="left"/>
            </w:pPr>
            <w:r>
              <w:t xml:space="preserve">_____________________________</w:t>
            </w:r>
          </w:p>
        </w:tc>
      </w:tr>
      <w:tr>
        <w:tc>
          <w:tcPr/>
          <w:p>
            <w:pPr>
              <w:pStyle w:val="Compact"/>
              <w:jc w:val="left"/>
            </w:pPr>
            <w:r>
              <w:t xml:space="preserve">Address</w:t>
            </w:r>
          </w:p>
        </w:tc>
        <w:tc>
          <w:tcPr/>
          <w:p>
            <w:pPr>
              <w:pStyle w:val="Compact"/>
              <w:jc w:val="left"/>
            </w:pPr>
            <w:r>
              <w:t xml:space="preserve">_____________________________, Kathmandu, Nepal</w:t>
            </w:r>
          </w:p>
        </w:tc>
      </w:tr>
      <w:tr>
        <w:tc>
          <w:tcPr/>
          <w:p>
            <w:pPr>
              <w:pStyle w:val="Compact"/>
              <w:jc w:val="left"/>
            </w:pPr>
            <w:r>
              <w:t xml:space="preserve">Contact Person</w:t>
            </w:r>
          </w:p>
        </w:tc>
        <w:tc>
          <w:tcPr/>
          <w:p>
            <w:pPr>
              <w:pStyle w:val="Compact"/>
              <w:jc w:val="left"/>
            </w:pPr>
            <w:r>
              <w:t xml:space="preserve">_____________________________</w:t>
            </w:r>
          </w:p>
        </w:tc>
      </w:tr>
      <w:tr>
        <w:tc>
          <w:tcPr/>
          <w:p>
            <w:pPr>
              <w:pStyle w:val="Compact"/>
              <w:jc w:val="left"/>
            </w:pPr>
            <w:r>
              <w:t xml:space="preserve">Phone / Email</w:t>
            </w:r>
          </w:p>
        </w:tc>
        <w:tc>
          <w:tcPr/>
          <w:p>
            <w:pPr>
              <w:pStyle w:val="Compact"/>
              <w:jc w:val="left"/>
            </w:pPr>
            <w:r>
              <w:t xml:space="preserve">_____________________________</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MindWell Psychological Services Pvt. Ltd., a registered and licensed mental health practice operating in</w:t>
      </w:r>
      <w:r>
        <w:t xml:space="preserve"> </w:t>
      </w:r>
      <w:r>
        <w:t xml:space="preserve">Nepal Kathmandu</w:t>
      </w:r>
      <w:r>
        <w:t xml:space="preserve">, to provide a comprehensive and transparent cost breakdown for the engagement of a qualified</w:t>
      </w:r>
      <w:r>
        <w:t xml:space="preserve"> </w:t>
      </w:r>
      <w:r>
        <w:t xml:space="preserve">Psychologist</w:t>
      </w:r>
      <w:r>
        <w:t xml:space="preserve"> </w:t>
      </w:r>
      <w:r>
        <w:t xml:space="preserve">to deliver professional psychological services. The scope of work outlined in this document covers individual therapy sessions, group counseling, psychological assessments, workplace wellness programs, and ongoing consultative support tailored to the specific needs of the client within the Kathmandu Valley region.</w:t>
      </w:r>
    </w:p>
    <w:p>
      <w:pPr>
        <w:pStyle w:val="BodyText"/>
      </w:pPr>
      <w:r>
        <w:t xml:space="preserve">All rates quoted in this</w:t>
      </w:r>
      <w:r>
        <w:t xml:space="preserve"> </w:t>
      </w:r>
      <w:r>
        <w:t xml:space="preserve">Quotation Estimate</w:t>
      </w:r>
      <w:r>
        <w:t xml:space="preserve"> </w:t>
      </w:r>
      <w:r>
        <w:t xml:space="preserve">are inclusive of applicable Value Added Tax (VAT) at the prevailing rate in Nepal and reflect the current market standards for licensed</w:t>
      </w:r>
      <w:r>
        <w:t xml:space="preserve"> </w:t>
      </w:r>
      <w:r>
        <w:t xml:space="preserve">Psychologist</w:t>
      </w:r>
      <w:r>
        <w:t xml:space="preserve"> </w:t>
      </w:r>
      <w:r>
        <w:t xml:space="preserve">services in</w:t>
      </w:r>
      <w:r>
        <w:t xml:space="preserve"> </w:t>
      </w:r>
      <w:r>
        <w:t xml:space="preserve">Nepal Kathmandu</w:t>
      </w:r>
      <w:r>
        <w:t xml:space="preserve">. The pricing has been calibrated to account for the cost of living, professional qualifications, session duration, and the specialized nature of psychological care delivered in the Kathmandu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Initial Psychologist Consultation &amp; Intake Assessment (one-time)</w:t>
            </w:r>
          </w:p>
        </w:tc>
        <w:tc>
          <w:tcPr/>
          <w:p>
            <w:pPr>
              <w:pStyle w:val="Compact"/>
              <w:jc w:val="left"/>
            </w:pPr>
            <w:r>
              <w:t xml:space="preserve">1 session (90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2</w:t>
            </w:r>
          </w:p>
        </w:tc>
        <w:tc>
          <w:tcPr/>
          <w:p>
            <w:pPr>
              <w:pStyle w:val="Compact"/>
              <w:jc w:val="left"/>
            </w:pPr>
            <w:r>
              <w:t xml:space="preserve">Individual Psychotherapy Sessions (Cognitive Behavioral / Humanistic approach)</w:t>
            </w:r>
          </w:p>
        </w:tc>
        <w:tc>
          <w:tcPr/>
          <w:p>
            <w:pPr>
              <w:pStyle w:val="Compact"/>
              <w:jc w:val="left"/>
            </w:pPr>
            <w:r>
              <w:t xml:space="preserve">24 sessions (60 min each)</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3</w:t>
            </w:r>
          </w:p>
        </w:tc>
        <w:tc>
          <w:tcPr/>
          <w:p>
            <w:pPr>
              <w:pStyle w:val="Compact"/>
              <w:jc w:val="left"/>
            </w:pPr>
            <w:r>
              <w:t xml:space="preserve">Standardized Psychological Assessment &amp; Report (e.g., MMPI-2, WAIS-IV, Beck scales)</w:t>
            </w:r>
          </w:p>
        </w:tc>
        <w:tc>
          <w:tcPr/>
          <w:p>
            <w:pPr>
              <w:pStyle w:val="Compact"/>
              <w:jc w:val="left"/>
            </w:pPr>
            <w:r>
              <w:t xml:space="preserve">1 comprehensive package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Group Counseling / Psychoeducation Workshop (up to 12 participants)</w:t>
            </w:r>
          </w:p>
        </w:tc>
        <w:tc>
          <w:tcPr/>
          <w:p>
            <w:pPr>
              <w:pStyle w:val="Compact"/>
              <w:jc w:val="left"/>
            </w:pPr>
            <w:r>
              <w:t xml:space="preserve">4 workshops (120 min each)</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Workplace Mental Health Consultation &amp; Policy Advisory (on-site in Kathmandu)</w:t>
            </w:r>
          </w:p>
        </w:tc>
        <w:tc>
          <w:tcPr/>
          <w:p>
            <w:pPr>
              <w:pStyle w:val="Compact"/>
              <w:jc w:val="left"/>
            </w:pPr>
            <w:r>
              <w:t xml:space="preserve">6 hours</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Follow-up Telehealth / Phone Check-in Sessions</w:t>
            </w:r>
          </w:p>
        </w:tc>
        <w:tc>
          <w:tcPr/>
          <w:p>
            <w:pPr>
              <w:pStyle w:val="Compact"/>
              <w:jc w:val="left"/>
            </w:pPr>
            <w:r>
              <w:t xml:space="preserve">8 sessions (30 min each)</w:t>
            </w:r>
          </w:p>
        </w:tc>
        <w:tc>
          <w:tcPr/>
          <w:p>
            <w:pPr>
              <w:pStyle w:val="Compact"/>
              <w:jc w:val="left"/>
            </w:pPr>
            <w:r>
              <w:t xml:space="preserve">2,000</w:t>
            </w:r>
          </w:p>
        </w:tc>
        <w:tc>
          <w:tcPr/>
          <w:p>
            <w:pPr>
              <w:pStyle w:val="Compact"/>
              <w:jc w:val="left"/>
            </w:pPr>
            <w:r>
              <w:t xml:space="preserve">16,000</w:t>
            </w:r>
          </w:p>
        </w:tc>
      </w:tr>
      <w:tr>
        <w:tc>
          <w:tcPr/>
          <w:p>
            <w:pPr>
              <w:pStyle w:val="Compact"/>
              <w:jc w:val="left"/>
            </w:pPr>
            <w:r>
              <w:t xml:space="preserve">7</w:t>
            </w:r>
          </w:p>
        </w:tc>
        <w:tc>
          <w:tcPr/>
          <w:p>
            <w:pPr>
              <w:pStyle w:val="Compact"/>
              <w:jc w:val="left"/>
            </w:pPr>
            <w:r>
              <w:t xml:space="preserve">Written Progress Reports &amp; Clinical Documentation (per month)</w:t>
            </w:r>
          </w:p>
        </w:tc>
        <w:tc>
          <w:tcPr/>
          <w:p>
            <w:pPr>
              <w:pStyle w:val="Compact"/>
              <w:jc w:val="left"/>
            </w:pPr>
            <w:r>
              <w:t xml:space="preserve">4 months</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Emergency / Crisis Intervention Support (on-call, Nepal Kathmandu area)</w:t>
            </w:r>
          </w:p>
        </w:tc>
        <w:tc>
          <w:tcPr/>
          <w:p>
            <w:pPr>
              <w:pStyle w:val="Compact"/>
              <w:jc w:val="left"/>
            </w:pPr>
            <w:r>
              <w:t xml:space="preserve">12-month retainer</w:t>
            </w:r>
          </w:p>
        </w:tc>
        <w:tc>
          <w:tcPr/>
          <w:p>
            <w:pPr>
              <w:pStyle w:val="Compact"/>
              <w:jc w:val="left"/>
            </w:pPr>
            <w:r>
              <w:t xml:space="preserve">8,000</w:t>
            </w:r>
          </w:p>
        </w:tc>
        <w:tc>
          <w:tcPr/>
          <w:p>
            <w:pPr>
              <w:pStyle w:val="Compact"/>
              <w:jc w:val="left"/>
            </w:pPr>
            <w:r>
              <w:t xml:space="preserve">8,000</w:t>
            </w:r>
          </w:p>
        </w:tc>
      </w:tr>
      <w:tr>
        <w:tc>
          <w:tcPr>
            <w:gridSpan w:val="4"/>
          </w:tcPr>
          <w:p>
            <w:pPr>
              <w:pStyle w:val="Compact"/>
              <w:jc w:val="right"/>
            </w:pPr>
            <w:r>
              <w:t xml:space="preserve">Subtotal (NPR)</w:t>
            </w:r>
          </w:p>
        </w:tc>
        <w:tc>
          <w:tcPr/>
          <w:p>
            <w:pPr>
              <w:pStyle w:val="Compact"/>
              <w:jc w:val="left"/>
            </w:pPr>
            <w:r>
              <w:t xml:space="preserve">234,500</w:t>
            </w:r>
          </w:p>
        </w:tc>
      </w:tr>
      <w:tr>
        <w:tc>
          <w:tcPr>
            <w:gridSpan w:val="4"/>
          </w:tcPr>
          <w:p>
            <w:pPr>
              <w:pStyle w:val="Compact"/>
              <w:jc w:val="right"/>
            </w:pPr>
            <w:r>
              <w:t xml:space="preserve">VAT @ 13%</w:t>
            </w:r>
          </w:p>
        </w:tc>
        <w:tc>
          <w:tcPr/>
          <w:p>
            <w:pPr>
              <w:pStyle w:val="Compact"/>
              <w:jc w:val="left"/>
            </w:pPr>
            <w:r>
              <w:t xml:space="preserve">30,485</w:t>
            </w:r>
          </w:p>
        </w:tc>
      </w:tr>
      <w:tr>
        <w:tc>
          <w:tcPr>
            <w:gridSpan w:val="4"/>
          </w:tcPr>
          <w:p>
            <w:pPr>
              <w:pStyle w:val="Compact"/>
              <w:jc w:val="right"/>
            </w:pPr>
            <w:r>
              <w:t xml:space="preserve">GRAND TOTAL (NPR)</w:t>
            </w:r>
          </w:p>
        </w:tc>
        <w:tc>
          <w:tcPr/>
          <w:p>
            <w:pPr>
              <w:pStyle w:val="Compact"/>
              <w:jc w:val="left"/>
            </w:pPr>
            <w:r>
              <w:t xml:space="preserve">264,985</w:t>
            </w:r>
          </w:p>
        </w:tc>
      </w:tr>
    </w:tbl>
    <w:p>
      <w:pPr>
        <w:pStyle w:val="BodyText"/>
      </w:pPr>
      <w:r>
        <w:t xml:space="preserve">* All amounts are quoted in Nepalese Rupees (NPR). Approximate USD equivalent at current exchange rate: ~$1,950 USD. Rates are subject to revision upon renewal beyond the validity period of this Quotation Estimate.</w:t>
      </w:r>
    </w:p>
    <w:bookmarkEnd w:id="23"/>
    <w:bookmarkStart w:id="24" w:name="X14a30de85bf1d13ad564c6e9a456a9f69616477"/>
    <w:p>
      <w:pPr>
        <w:pStyle w:val="Heading2"/>
      </w:pPr>
      <w:r>
        <w:t xml:space="preserve">4. Psychologist Qualifications and Credentials</w:t>
      </w:r>
    </w:p>
    <w:p>
      <w:pPr>
        <w:pStyle w:val="FirstParagraph"/>
      </w:pPr>
      <w:r>
        <w:t xml:space="preserve">The</w:t>
      </w:r>
      <w:r>
        <w:t xml:space="preserve"> </w:t>
      </w:r>
      <w:r>
        <w:t xml:space="preserve">Psychologist</w:t>
      </w:r>
      <w:r>
        <w:t xml:space="preserve"> </w:t>
      </w:r>
      <w:r>
        <w:t xml:space="preserve">assigned to this engagement holds a Master's degree in Clinical Psychology from Tribhuvan University, Kathmandu, and is duly registered with the Nepal Council for Mental Health. The practitioner possesses a minimum of eight (8) years of post-graduate clinical experience in the</w:t>
      </w:r>
      <w:r>
        <w:t xml:space="preserve"> </w:t>
      </w:r>
      <w:r>
        <w:t xml:space="preserve">Nepal Kathmandu</w:t>
      </w:r>
      <w:r>
        <w:t xml:space="preserve"> </w:t>
      </w:r>
      <w:r>
        <w:t xml:space="preserve">region, with specialized training in trauma-informed care, cognitive behavioral therapy (CBT), and organizational psychology. All services are delivered in compliance with the Nepal Mental Health Act and the ethical code of conduct established by the Nepal Psychological Association.</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all rates may be subject to revision based on market conditions in Nepal Kathmandu.</w:t>
      </w:r>
    </w:p>
    <w:p>
      <w:pPr>
        <w:numPr>
          <w:ilvl w:val="0"/>
          <w:numId w:val="1001"/>
        </w:numPr>
        <w:pStyle w:val="Compact"/>
      </w:pPr>
      <w:r>
        <w:rPr>
          <w:bCs/>
          <w:b/>
        </w:rPr>
        <w:t xml:space="preserve">Payment Terms:</w:t>
      </w:r>
      <w:r>
        <w:t xml:space="preserve"> </w:t>
      </w:r>
      <w:r>
        <w:t xml:space="preserve">A 40% advance payment is required upon acceptance of this Quotation Estimate. The remaining 60% shall be payable in two equal monthly installments. All payments are to be made via bank transfer to the account of MindWell Psychological Services Pvt. Ltd., Kathmandu, Nepal.</w:t>
      </w:r>
    </w:p>
    <w:p>
      <w:pPr>
        <w:numPr>
          <w:ilvl w:val="0"/>
          <w:numId w:val="1001"/>
        </w:numPr>
        <w:pStyle w:val="Compact"/>
      </w:pPr>
      <w:r>
        <w:rPr>
          <w:bCs/>
          <w:b/>
        </w:rPr>
        <w:t xml:space="preserve">Scheduling:</w:t>
      </w:r>
      <w:r>
        <w:t xml:space="preserve"> </w:t>
      </w:r>
      <w:r>
        <w:t xml:space="preserve">Individual Psychologist sessions are available Monday through Saturday, 9:00 AM to 6:00 PM Nepal Standard Time (NPT). Rescheduling must be communicated at least 24 hours in advance; otherwise, a 50% session fee applies.</w:t>
      </w:r>
    </w:p>
    <w:p>
      <w:pPr>
        <w:numPr>
          <w:ilvl w:val="0"/>
          <w:numId w:val="1001"/>
        </w:numPr>
        <w:pStyle w:val="Compact"/>
      </w:pPr>
      <w:r>
        <w:rPr>
          <w:bCs/>
          <w:b/>
        </w:rPr>
        <w:t xml:space="preserve">Confidentiality:</w:t>
      </w:r>
      <w:r>
        <w:t xml:space="preserve"> </w:t>
      </w:r>
      <w:r>
        <w:t xml:space="preserve">All clinical records, session notes, and assessment reports are protected under Nepal's data privacy regulations. No information will be disclosed to third parties without written consent from the client, except where mandated by law.</w:t>
      </w:r>
    </w:p>
    <w:p>
      <w:pPr>
        <w:numPr>
          <w:ilvl w:val="0"/>
          <w:numId w:val="1001"/>
        </w:numPr>
        <w:pStyle w:val="Compact"/>
      </w:pPr>
      <w:r>
        <w:rPr>
          <w:bCs/>
          <w:b/>
        </w:rPr>
        <w:t xml:space="preserve">Cancellation Policy:</w:t>
      </w:r>
      <w:r>
        <w:t xml:space="preserve"> </w:t>
      </w:r>
      <w:r>
        <w:t xml:space="preserve">The client may cancel the engagement with a written notice of fourteen (14) days. In such cases, fees for sessions already conducted and non-refundable assessment costs shall be retained by the Psychologist.</w:t>
      </w:r>
    </w:p>
    <w:p>
      <w:pPr>
        <w:numPr>
          <w:ilvl w:val="0"/>
          <w:numId w:val="1001"/>
        </w:numPr>
        <w:pStyle w:val="Compact"/>
      </w:pPr>
      <w:r>
        <w:rPr>
          <w:bCs/>
          <w:b/>
        </w:rPr>
        <w:t xml:space="preserve">Liability:</w:t>
      </w:r>
      <w:r>
        <w:t xml:space="preserve"> </w:t>
      </w:r>
      <w:r>
        <w:t xml:space="preserve">MindWell Psychological Services Pvt. Ltd. shall not be held liable for outcomes beyond the standard of care expected of a licensed Psychologist in Nepal Kathmandu. This Quotation Estimate does not constitute a guarantee of specific therapeutic outcomes.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Kathmandu, Nepal, in accordance with the laws of the Kingdom of Nepal.</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government-imposed restrictions, or other events beyond reasonable control, which are particularly relevant in the Nepal Kathmandu geographic context.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Psychologist</w:t>
      </w:r>
      <w:r>
        <w:t xml:space="preserve"> </w:t>
      </w:r>
      <w:r>
        <w:t xml:space="preserve">services in</w:t>
      </w:r>
      <w:r>
        <w:t xml:space="preserve"> </w:t>
      </w:r>
      <w:r>
        <w:t xml:space="preserve">Nepal Kathmandu</w:t>
      </w:r>
      <w:r>
        <w:t xml:space="preserve">. This document, once countersigned by both parties, constitutes a binding service agreement for the duration specified.</w:t>
      </w:r>
    </w:p>
    <w:bookmarkEnd w:id="26"/>
    <w:p>
      <w:pPr>
        <w:pStyle w:val="BodyText"/>
      </w:pPr>
      <w:r>
        <w:rPr>
          <w:bCs/>
          <w:b/>
        </w:rPr>
        <w:t xml:space="preserve">For MindWell Psychological Services Pvt. Ltd.</w:t>
      </w:r>
      <w:r>
        <w:br/>
      </w:r>
      <w:r>
        <w:t xml:space="preserve">Authorized Signatory / Lead Psychologist</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was prepared by MindWell Psychological Services Pvt. Ltd., Boudha, Kathmandu, Nepal. | Reg. No: 2080/81-0456 | VAT Reg. No: 701234567</w:t>
      </w:r>
    </w:p>
    <w:p>
      <w:pPr>
        <w:pStyle w:val="BodyText"/>
      </w:pPr>
      <w:r>
        <w:t xml:space="preserve">For inquiries regarding this Quotation Estimate or to request a revised Psychologist service plan in Nepal Kathmandu, please contact us at +977-1-4412345 or info@mindwellkathmandu.com.np.</w:t>
      </w:r>
    </w:p>
    <w:p>
      <w:pPr>
        <w:pStyle w:val="BodyText"/>
      </w:pPr>
      <w:r>
        <w:t xml:space="preserve">© 2025 MindWell Psychological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Nepal Kathmandu</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