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Psychologist</w:t>
      </w:r>
      <w:r>
        <w:t xml:space="preserve"> </w:t>
      </w:r>
      <w:r>
        <w:t xml:space="preserve">Services</w:t>
      </w:r>
      <w:r>
        <w:t xml:space="preserve"> </w:t>
      </w:r>
      <w:r>
        <w:t xml:space="preserve">-</w:t>
      </w:r>
      <w:r>
        <w:t xml:space="preserve"> </w:t>
      </w:r>
      <w:r>
        <w:t xml:space="preserve">Pakistan</w:t>
      </w:r>
      <w:r>
        <w:t xml:space="preserve"> </w:t>
      </w:r>
      <w:r>
        <w:t xml:space="preserve">Karachi</w:t>
      </w:r>
    </w:p>
    <w:bookmarkStart w:id="20" w:name="quotation-estimate"/>
    <w:p>
      <w:pPr>
        <w:pStyle w:val="Heading1"/>
      </w:pPr>
      <w:r>
        <w:t xml:space="preserve">QUOTATION ESTIMATE</w:t>
      </w:r>
    </w:p>
    <w:p>
      <w:pPr>
        <w:pStyle w:val="FirstParagraph"/>
      </w:pPr>
      <w:r>
        <w:t xml:space="preserve">Professional Psychological Services — Pakistan Karachi</w:t>
      </w:r>
    </w:p>
    <w:p>
      <w:pPr>
        <w:pStyle w:val="BodyText"/>
      </w:pPr>
      <w:r>
        <w:t xml:space="preserve">Ref: QE/PK/KHI/2025/0047  |  Date: 15 June 2025</w:t>
      </w:r>
    </w:p>
    <w:bookmarkEnd w:id="20"/>
    <w:p>
      <w:pPr>
        <w:pStyle w:val="BodyText"/>
      </w:pPr>
      <w:r>
        <w:rPr>
          <w:bCs/>
          <w:b/>
        </w:rPr>
        <w:t xml:space="preserve">Issued By:</w:t>
      </w:r>
      <w:r>
        <w:br/>
      </w:r>
      <w:r>
        <w:t xml:space="preserve">Dr. Ayesha Rahman, M.Phil (Clinical Psychology)</w:t>
      </w:r>
      <w:r>
        <w:br/>
      </w:r>
      <w:r>
        <w:t xml:space="preserve">Karachi Psychological Wellness Centre</w:t>
      </w:r>
      <w:r>
        <w:br/>
      </w:r>
      <w:r>
        <w:t xml:space="preserve">Suite 412, Clifton Block 5, Karachi, Sindh, Pakistan</w:t>
      </w:r>
      <w:r>
        <w:br/>
      </w:r>
      <w:r>
        <w:t xml:space="preserve">Phone: +92-21-3584-7721</w:t>
      </w:r>
      <w:r>
        <w:br/>
      </w:r>
      <w:r>
        <w:t xml:space="preserve">Email: info@karachi-psychwell.pk</w:t>
      </w:r>
      <w:r>
        <w:br/>
      </w:r>
      <w:r>
        <w:t xml:space="preserve">PSR Registration No: PSR-2019-0847</w:t>
      </w:r>
    </w:p>
    <w:p>
      <w:pPr>
        <w:pStyle w:val="BodyText"/>
      </w:pPr>
      <w:r>
        <w:rPr>
          <w:bCs/>
          <w:b/>
        </w:rPr>
        <w:t xml:space="preserve">Prepared For:</w:t>
      </w:r>
      <w:r>
        <w:br/>
      </w:r>
      <w:r>
        <w:t xml:space="preserve">Mr. Ahmed Siddiqui</w:t>
      </w:r>
      <w:r>
        <w:br/>
      </w:r>
      <w:r>
        <w:t xml:space="preserve">Siddiqui Enterprises (Pvt) Ltd.</w:t>
      </w:r>
      <w:r>
        <w:br/>
      </w:r>
      <w:r>
        <w:t xml:space="preserve">18-B, Gulshan-e-Iqbal, Karachi, Sindh, Pakistan</w:t>
      </w:r>
      <w:r>
        <w:br/>
      </w:r>
      <w:r>
        <w:t xml:space="preserve">Phone: +92-300-4567890</w:t>
      </w:r>
      <w:r>
        <w:br/>
      </w:r>
      <w:r>
        <w:t xml:space="preserve">Email: ahmed.s@siddiquient.pk</w:t>
      </w:r>
    </w:p>
    <w:p>
      <w:pPr>
        <w:pStyle w:val="BodyText"/>
      </w:pPr>
      <w:r>
        <w:t xml:space="preserve">This</w:t>
      </w:r>
      <w:r>
        <w:t xml:space="preserve"> </w:t>
      </w:r>
      <w:r>
        <w:t xml:space="preserve">Quotation Estimate</w:t>
      </w:r>
      <w:r>
        <w:t xml:space="preserve"> </w:t>
      </w:r>
      <w:r>
        <w:t xml:space="preserve">is formally issued by Karachi Psychological Wellness Centre to provide a comprehensive breakdown of professional</w:t>
      </w:r>
      <w:r>
        <w:t xml:space="preserve"> </w:t>
      </w:r>
      <w:r>
        <w:t xml:space="preserve">Psychologist</w:t>
      </w:r>
      <w:r>
        <w:t xml:space="preserve"> </w:t>
      </w:r>
      <w:r>
        <w:t xml:space="preserve">services to be delivered within the metropolitan area of</w:t>
      </w:r>
      <w:r>
        <w:t xml:space="preserve"> </w:t>
      </w:r>
      <w:r>
        <w:t xml:space="preserve">Pakistan Karachi</w:t>
      </w:r>
      <w:r>
        <w:t xml:space="preserve">. The scope of work outlined herein covers individual and organizational psychological support, assessment, and therapeutic interventions tailored to the specific needs of the client. All rates quoted are inclusive of applicable taxes unless otherwise stated, and are based on current market standards prevailing in the Karachi region for licensed psychological services.</w:t>
      </w:r>
    </w:p>
    <w:p>
      <w:pPr>
        <w:pStyle w:val="BodyText"/>
      </w:pPr>
      <w:r>
        <w:t xml:space="preserve">Scope of Services</w:t>
      </w:r>
    </w:p>
    <w:p>
      <w:pPr>
        <w:pStyle w:val="BodyText"/>
      </w:pPr>
      <w:r>
        <w:t xml:space="preserve">The</w:t>
      </w:r>
      <w:r>
        <w:t xml:space="preserve"> </w:t>
      </w:r>
      <w:r>
        <w:t xml:space="preserve">Psychologist</w:t>
      </w:r>
      <w:r>
        <w:t xml:space="preserve"> </w:t>
      </w:r>
      <w:r>
        <w:t xml:space="preserve">engaged under this</w:t>
      </w:r>
      <w:r>
        <w:t xml:space="preserve"> </w:t>
      </w:r>
      <w:r>
        <w:t xml:space="preserve">Quotation Estimate</w:t>
      </w:r>
      <w:r>
        <w:t xml:space="preserve"> </w:t>
      </w:r>
      <w:r>
        <w:t xml:space="preserve">shall provide the following services at the client's designated office premises in Karachi or at the centre's Clifton location, as mutually agreed upon in writing:</w:t>
      </w:r>
    </w:p>
    <w:p>
      <w:pPr>
        <w:numPr>
          <w:ilvl w:val="0"/>
          <w:numId w:val="1001"/>
        </w:numPr>
        <w:pStyle w:val="Compact"/>
      </w:pPr>
      <w:r>
        <w:t xml:space="preserve">Initial comprehensive psychological assessment and diagnostic evaluation (one-time)</w:t>
      </w:r>
    </w:p>
    <w:p>
      <w:pPr>
        <w:numPr>
          <w:ilvl w:val="0"/>
          <w:numId w:val="1001"/>
        </w:numPr>
        <w:pStyle w:val="Compact"/>
      </w:pPr>
      <w:r>
        <w:t xml:space="preserve">Individual cognitive-behavioural therapy (CBT) sessions, 60 minutes each</w:t>
      </w:r>
    </w:p>
    <w:p>
      <w:pPr>
        <w:numPr>
          <w:ilvl w:val="0"/>
          <w:numId w:val="1001"/>
        </w:numPr>
        <w:pStyle w:val="Compact"/>
      </w:pPr>
      <w:r>
        <w:t xml:space="preserve">Organizational stress management workshops for up to 50 employees</w:t>
      </w:r>
    </w:p>
    <w:p>
      <w:pPr>
        <w:numPr>
          <w:ilvl w:val="0"/>
          <w:numId w:val="1001"/>
        </w:numPr>
        <w:pStyle w:val="Compact"/>
      </w:pPr>
      <w:r>
        <w:t xml:space="preserve">Psychometric testing and standardized assessment battery administration</w:t>
      </w:r>
    </w:p>
    <w:p>
      <w:pPr>
        <w:numPr>
          <w:ilvl w:val="0"/>
          <w:numId w:val="1001"/>
        </w:numPr>
        <w:pStyle w:val="Compact"/>
      </w:pPr>
      <w:r>
        <w:t xml:space="preserve">Monthly progress reports and clinical documentation</w:t>
      </w:r>
    </w:p>
    <w:p>
      <w:pPr>
        <w:numPr>
          <w:ilvl w:val="0"/>
          <w:numId w:val="1001"/>
        </w:numPr>
        <w:pStyle w:val="Compact"/>
      </w:pPr>
      <w:r>
        <w:t xml:space="preserve">Emergency crisis intervention support (up to 4 hours per month)</w:t>
      </w:r>
    </w:p>
    <w:p>
      <w:pPr>
        <w:numPr>
          <w:ilvl w:val="0"/>
          <w:numId w:val="1001"/>
        </w:numPr>
        <w:pStyle w:val="Compact"/>
      </w:pPr>
      <w:r>
        <w:t xml:space="preserve">Referral coordination with psychiatrists or medical specialists in Karachi if clinically indicated</w:t>
      </w:r>
    </w:p>
    <w:p>
      <w:pPr>
        <w:pStyle w:val="FirstParagraph"/>
      </w:pPr>
      <w:r>
        <w:t xml:space="preserve">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Rate (PKR)</w:t>
            </w:r>
          </w:p>
        </w:tc>
        <w:tc>
          <w:tcPr/>
          <w:p>
            <w:pPr>
              <w:pStyle w:val="Compact"/>
              <w:jc w:val="left"/>
            </w:pPr>
            <w:r>
              <w:t xml:space="preserve">Total (PKR)</w:t>
            </w:r>
          </w:p>
        </w:tc>
      </w:tr>
      <w:tr>
        <w:tc>
          <w:tcPr/>
          <w:p>
            <w:pPr>
              <w:pStyle w:val="Compact"/>
              <w:jc w:val="left"/>
            </w:pPr>
            <w:r>
              <w:t xml:space="preserve">1</w:t>
            </w:r>
          </w:p>
        </w:tc>
        <w:tc>
          <w:tcPr/>
          <w:p>
            <w:pPr>
              <w:pStyle w:val="Compact"/>
              <w:jc w:val="left"/>
            </w:pPr>
            <w:r>
              <w:t xml:space="preserve">Initial Psychological Assessment &amp; Diagnostic Evaluation</w:t>
            </w:r>
          </w:p>
        </w:tc>
        <w:tc>
          <w:tcPr/>
          <w:p>
            <w:pPr>
              <w:pStyle w:val="Compact"/>
              <w:jc w:val="left"/>
            </w:pPr>
            <w:r>
              <w:t xml:space="preserve">1 session</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2</w:t>
            </w:r>
          </w:p>
        </w:tc>
        <w:tc>
          <w:tcPr/>
          <w:p>
            <w:pPr>
              <w:pStyle w:val="Compact"/>
              <w:jc w:val="left"/>
            </w:pPr>
            <w:r>
              <w:t xml:space="preserve">Individual CBT Therapy Session (60 min) — Psychologist</w:t>
            </w:r>
          </w:p>
        </w:tc>
        <w:tc>
          <w:tcPr/>
          <w:p>
            <w:pPr>
              <w:pStyle w:val="Compact"/>
              <w:jc w:val="left"/>
            </w:pPr>
            <w:r>
              <w:t xml:space="preserve">24 sessions</w:t>
            </w:r>
          </w:p>
        </w:tc>
        <w:tc>
          <w:tcPr/>
          <w:p>
            <w:pPr>
              <w:pStyle w:val="Compact"/>
              <w:jc w:val="left"/>
            </w:pPr>
            <w:r>
              <w:t xml:space="preserve">8,500</w:t>
            </w:r>
          </w:p>
        </w:tc>
        <w:tc>
          <w:tcPr/>
          <w:p>
            <w:pPr>
              <w:pStyle w:val="Compact"/>
              <w:jc w:val="left"/>
            </w:pPr>
            <w:r>
              <w:t xml:space="preserve">204,000</w:t>
            </w:r>
          </w:p>
        </w:tc>
      </w:tr>
      <w:tr>
        <w:tc>
          <w:tcPr/>
          <w:p>
            <w:pPr>
              <w:pStyle w:val="Compact"/>
              <w:jc w:val="left"/>
            </w:pPr>
            <w:r>
              <w:t xml:space="preserve">3</w:t>
            </w:r>
          </w:p>
        </w:tc>
        <w:tc>
          <w:tcPr/>
          <w:p>
            <w:pPr>
              <w:pStyle w:val="Compact"/>
              <w:jc w:val="left"/>
            </w:pPr>
            <w:r>
              <w:t xml:space="preserve">Organizational Stress Management Workshop (half-day)</w:t>
            </w:r>
          </w:p>
        </w:tc>
        <w:tc>
          <w:tcPr/>
          <w:p>
            <w:pPr>
              <w:pStyle w:val="Compact"/>
              <w:jc w:val="left"/>
            </w:pPr>
            <w:r>
              <w:t xml:space="preserve">2 workshops</w:t>
            </w:r>
          </w:p>
        </w:tc>
        <w:tc>
          <w:tcPr/>
          <w:p>
            <w:pPr>
              <w:pStyle w:val="Compact"/>
              <w:jc w:val="left"/>
            </w:pPr>
            <w:r>
              <w:t xml:space="preserve">45,000</w:t>
            </w:r>
          </w:p>
        </w:tc>
        <w:tc>
          <w:tcPr/>
          <w:p>
            <w:pPr>
              <w:pStyle w:val="Compact"/>
              <w:jc w:val="left"/>
            </w:pPr>
            <w:r>
              <w:t xml:space="preserve">90,000</w:t>
            </w:r>
          </w:p>
        </w:tc>
      </w:tr>
      <w:tr>
        <w:tc>
          <w:tcPr/>
          <w:p>
            <w:pPr>
              <w:pStyle w:val="Compact"/>
              <w:jc w:val="left"/>
            </w:pPr>
            <w:r>
              <w:t xml:space="preserve">4</w:t>
            </w:r>
          </w:p>
        </w:tc>
        <w:tc>
          <w:tcPr/>
          <w:p>
            <w:pPr>
              <w:pStyle w:val="Compact"/>
              <w:jc w:val="left"/>
            </w:pPr>
            <w:r>
              <w:t xml:space="preserve">Psychometric Testing &amp; Standardized Battery Administration</w:t>
            </w:r>
          </w:p>
        </w:tc>
        <w:tc>
          <w:tcPr/>
          <w:p>
            <w:pPr>
              <w:pStyle w:val="Compact"/>
              <w:jc w:val="left"/>
            </w:pPr>
            <w:r>
              <w:t xml:space="preserve">1 package</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5</w:t>
            </w:r>
          </w:p>
        </w:tc>
        <w:tc>
          <w:tcPr/>
          <w:p>
            <w:pPr>
              <w:pStyle w:val="Compact"/>
              <w:jc w:val="left"/>
            </w:pPr>
            <w:r>
              <w:t xml:space="preserve">Monthly Clinical Progress Report &amp; Documentation</w:t>
            </w:r>
          </w:p>
        </w:tc>
        <w:tc>
          <w:tcPr/>
          <w:p>
            <w:pPr>
              <w:pStyle w:val="Compact"/>
              <w:jc w:val="left"/>
            </w:pPr>
            <w:r>
              <w:t xml:space="preserve">6 months</w:t>
            </w:r>
          </w:p>
        </w:tc>
        <w:tc>
          <w:tcPr/>
          <w:p>
            <w:pPr>
              <w:pStyle w:val="Compact"/>
              <w:jc w:val="left"/>
            </w:pPr>
            <w:r>
              <w:t xml:space="preserve">5,000</w:t>
            </w:r>
          </w:p>
        </w:tc>
        <w:tc>
          <w:tcPr/>
          <w:p>
            <w:pPr>
              <w:pStyle w:val="Compact"/>
              <w:jc w:val="left"/>
            </w:pPr>
            <w:r>
              <w:t xml:space="preserve">30,000</w:t>
            </w:r>
          </w:p>
        </w:tc>
      </w:tr>
      <w:tr>
        <w:tc>
          <w:tcPr/>
          <w:p>
            <w:pPr>
              <w:pStyle w:val="Compact"/>
              <w:jc w:val="left"/>
            </w:pPr>
            <w:r>
              <w:t xml:space="preserve">6</w:t>
            </w:r>
          </w:p>
        </w:tc>
        <w:tc>
          <w:tcPr/>
          <w:p>
            <w:pPr>
              <w:pStyle w:val="Compact"/>
              <w:jc w:val="left"/>
            </w:pPr>
            <w:r>
              <w:t xml:space="preserve">Emergency Crisis Intervention (up to 4 hrs/month)</w:t>
            </w:r>
          </w:p>
        </w:tc>
        <w:tc>
          <w:tcPr/>
          <w:p>
            <w:pPr>
              <w:pStyle w:val="Compact"/>
              <w:jc w:val="left"/>
            </w:pPr>
            <w:r>
              <w:t xml:space="preserve">6 months</w:t>
            </w:r>
          </w:p>
        </w:tc>
        <w:tc>
          <w:tcPr/>
          <w:p>
            <w:pPr>
              <w:pStyle w:val="Compact"/>
              <w:jc w:val="left"/>
            </w:pPr>
            <w:r>
              <w:t xml:space="preserve">10,000</w:t>
            </w:r>
          </w:p>
        </w:tc>
        <w:tc>
          <w:tcPr/>
          <w:p>
            <w:pPr>
              <w:pStyle w:val="Compact"/>
              <w:jc w:val="left"/>
            </w:pPr>
            <w:r>
              <w:t xml:space="preserve">60,000</w:t>
            </w:r>
          </w:p>
        </w:tc>
      </w:tr>
      <w:tr>
        <w:tc>
          <w:tcPr/>
          <w:p>
            <w:pPr>
              <w:pStyle w:val="Compact"/>
              <w:jc w:val="left"/>
            </w:pPr>
            <w:r>
              <w:t xml:space="preserve">7</w:t>
            </w:r>
          </w:p>
        </w:tc>
        <w:tc>
          <w:tcPr/>
          <w:p>
            <w:pPr>
              <w:pStyle w:val="Compact"/>
              <w:jc w:val="left"/>
            </w:pPr>
            <w:r>
              <w:t xml:space="preserve">Travel &amp; Logistics within Karachi Metro Area</w:t>
            </w:r>
          </w:p>
        </w:tc>
        <w:tc>
          <w:tcPr/>
          <w:p>
            <w:pPr>
              <w:pStyle w:val="Compact"/>
              <w:jc w:val="left"/>
            </w:pPr>
            <w:r>
              <w:t xml:space="preserve">6 months</w:t>
            </w:r>
          </w:p>
        </w:tc>
        <w:tc>
          <w:tcPr/>
          <w:p>
            <w:pPr>
              <w:pStyle w:val="Compact"/>
              <w:jc w:val="left"/>
            </w:pPr>
            <w:r>
              <w:t xml:space="preserve">3,500</w:t>
            </w:r>
          </w:p>
        </w:tc>
        <w:tc>
          <w:tcPr/>
          <w:p>
            <w:pPr>
              <w:pStyle w:val="Compact"/>
              <w:jc w:val="left"/>
            </w:pPr>
            <w:r>
              <w:t xml:space="preserve">21,000</w:t>
            </w:r>
          </w:p>
        </w:tc>
      </w:tr>
      <w:tr>
        <w:tc>
          <w:tcPr/>
          <w:p>
            <w:pPr>
              <w:pStyle w:val="Compact"/>
              <w:jc w:val="left"/>
            </w:pPr>
            <w:r>
              <w:t xml:space="preserve">8</w:t>
            </w:r>
          </w:p>
        </w:tc>
        <w:tc>
          <w:tcPr/>
          <w:p>
            <w:pPr>
              <w:pStyle w:val="Compact"/>
              <w:jc w:val="left"/>
            </w:pPr>
            <w:r>
              <w:t xml:space="preserve">Referral Coordination &amp; Specialist Consultation (Karachi)</w:t>
            </w:r>
          </w:p>
        </w:tc>
        <w:tc>
          <w:tcPr/>
          <w:p>
            <w:pPr>
              <w:pStyle w:val="Compact"/>
              <w:jc w:val="left"/>
            </w:pPr>
            <w:r>
              <w:t xml:space="preserve">2 referrals</w:t>
            </w:r>
          </w:p>
        </w:tc>
        <w:tc>
          <w:tcPr/>
          <w:p>
            <w:pPr>
              <w:pStyle w:val="Compact"/>
              <w:jc w:val="left"/>
            </w:pPr>
            <w:r>
              <w:t xml:space="preserve">7,500</w:t>
            </w:r>
          </w:p>
        </w:tc>
        <w:tc>
          <w:tcPr/>
          <w:p>
            <w:pPr>
              <w:pStyle w:val="Compact"/>
              <w:jc w:val="left"/>
            </w:pPr>
            <w:r>
              <w:t xml:space="preserve">15,000</w:t>
            </w:r>
          </w:p>
        </w:tc>
      </w:tr>
      <w:tr>
        <w:tc>
          <w:tcPr>
            <w:gridSpan w:val="4"/>
          </w:tcPr>
          <w:p>
            <w:pPr>
              <w:pStyle w:val="Compact"/>
              <w:jc w:val="right"/>
            </w:pPr>
            <w:r>
              <w:t xml:space="preserve">Subtotal</w:t>
            </w:r>
          </w:p>
        </w:tc>
        <w:tc>
          <w:tcPr/>
          <w:p>
            <w:pPr>
              <w:pStyle w:val="Compact"/>
              <w:jc w:val="left"/>
            </w:pPr>
            <w:r>
              <w:t xml:space="preserve">457,000</w:t>
            </w:r>
          </w:p>
        </w:tc>
      </w:tr>
      <w:tr>
        <w:tc>
          <w:tcPr>
            <w:gridSpan w:val="4"/>
          </w:tcPr>
          <w:p>
            <w:pPr>
              <w:pStyle w:val="Compact"/>
              <w:jc w:val="right"/>
            </w:pPr>
            <w:r>
              <w:t xml:space="preserve">Sales Tax (18% as applicable in Sindh, Pakistan)</w:t>
            </w:r>
          </w:p>
        </w:tc>
        <w:tc>
          <w:tcPr/>
          <w:p>
            <w:pPr>
              <w:pStyle w:val="Compact"/>
              <w:jc w:val="left"/>
            </w:pPr>
            <w:r>
              <w:t xml:space="preserve">82,260</w:t>
            </w:r>
          </w:p>
        </w:tc>
      </w:tr>
      <w:tr>
        <w:tc>
          <w:tcPr>
            <w:gridSpan w:val="4"/>
          </w:tcPr>
          <w:p>
            <w:pPr>
              <w:pStyle w:val="Compact"/>
              <w:jc w:val="right"/>
            </w:pPr>
            <w:r>
              <w:t xml:space="preserve">GRAND TOTAL (PKR)</w:t>
            </w:r>
          </w:p>
        </w:tc>
        <w:tc>
          <w:tcPr/>
          <w:p>
            <w:pPr>
              <w:pStyle w:val="Compact"/>
              <w:jc w:val="left"/>
            </w:pPr>
            <w:r>
              <w:t xml:space="preserve">539,260</w:t>
            </w:r>
          </w:p>
        </w:tc>
      </w:tr>
    </w:tbl>
    <w:p>
      <w:pPr>
        <w:pStyle w:val="BodyText"/>
      </w:pPr>
      <w:r>
        <w:t xml:space="preserve">Terms and Conditions</w:t>
      </w:r>
    </w:p>
    <w:p>
      <w:pPr>
        <w:numPr>
          <w:ilvl w:val="0"/>
          <w:numId w:val="1002"/>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rates may be revised to reflect current market conditions in</w:t>
      </w:r>
      <w:r>
        <w:t xml:space="preserve"> </w:t>
      </w:r>
      <w:r>
        <w:t xml:space="preserve">Pakistan Karachi</w:t>
      </w:r>
      <w:r>
        <w:t xml:space="preserve">.</w:t>
      </w:r>
    </w:p>
    <w:p>
      <w:pPr>
        <w:numPr>
          <w:ilvl w:val="0"/>
          <w:numId w:val="1002"/>
        </w:numPr>
        <w:pStyle w:val="Compact"/>
      </w:pPr>
      <w:r>
        <w:t xml:space="preserve">Payment terms: 50% advance payment upon acceptance of this quotation; the remaining 50% shall be payable in two equal monthly instalments over the engagement period.</w:t>
      </w:r>
    </w:p>
    <w:p>
      <w:pPr>
        <w:numPr>
          <w:ilvl w:val="0"/>
          <w:numId w:val="1002"/>
        </w:numPr>
        <w:pStyle w:val="Compact"/>
      </w:pPr>
      <w:r>
        <w:t xml:space="preserve">All sessions conducted by the</w:t>
      </w:r>
      <w:r>
        <w:t xml:space="preserve"> </w:t>
      </w:r>
      <w:r>
        <w:t xml:space="preserve">Psychologist</w:t>
      </w:r>
      <w:r>
        <w:t xml:space="preserve"> </w:t>
      </w:r>
      <w:r>
        <w:t xml:space="preserve">are subject to a minimum 24-hour advance booking notice. Cancellations made less than 12 hours prior to a scheduled session will incur a 50% fee.</w:t>
      </w:r>
    </w:p>
    <w:p>
      <w:pPr>
        <w:numPr>
          <w:ilvl w:val="0"/>
          <w:numId w:val="1002"/>
        </w:numPr>
        <w:pStyle w:val="Compact"/>
      </w:pPr>
      <w:r>
        <w:t xml:space="preserve">Confidentiality: All clinical records, assessment data, and session notes shall be maintained in strict accordance with the Pakistan Psychologists Registration Board (PPRB) code of ethics and the Personal Data Protection regulations of Pakistan.</w:t>
      </w:r>
    </w:p>
    <w:p>
      <w:pPr>
        <w:numPr>
          <w:ilvl w:val="0"/>
          <w:numId w:val="1002"/>
        </w:numPr>
        <w:pStyle w:val="Compact"/>
      </w:pPr>
      <w:r>
        <w:t xml:space="preserve">The</w:t>
      </w:r>
      <w:r>
        <w:t xml:space="preserve"> </w:t>
      </w:r>
      <w:r>
        <w:t xml:space="preserve">Psychologist</w:t>
      </w:r>
      <w:r>
        <w:t xml:space="preserve"> </w:t>
      </w:r>
      <w:r>
        <w:t xml:space="preserve">reserves the right to refer the client to a psychiatrist or other medical specialist if the clinical presentation warrants it. Such referrals will be communicated in writing and will not incur additional cost beyond the line item specified above.</w:t>
      </w:r>
    </w:p>
    <w:p>
      <w:pPr>
        <w:numPr>
          <w:ilvl w:val="0"/>
          <w:numId w:val="1002"/>
        </w:numPr>
        <w:pStyle w:val="Compact"/>
      </w:pPr>
      <w:r>
        <w:t xml:space="preserve">Service delivery is limited to the Karachi metropolitan area, including Clifton, DHA, Gulshan-e-Iqbal, North Nazimabad, and adjacent localities. Travel beyond this radius will be billed at PKR 200 per additional kilometre.</w:t>
      </w:r>
    </w:p>
    <w:p>
      <w:pPr>
        <w:numPr>
          <w:ilvl w:val="0"/>
          <w:numId w:val="1002"/>
        </w:numPr>
        <w:pStyle w:val="Compact"/>
      </w:pPr>
      <w:r>
        <w:t xml:space="preserve">This</w:t>
      </w:r>
      <w:r>
        <w:t xml:space="preserve"> </w:t>
      </w:r>
      <w:r>
        <w:t xml:space="preserve">Quotation Estimate</w:t>
      </w:r>
      <w:r>
        <w:t xml:space="preserve"> </w:t>
      </w:r>
      <w:r>
        <w:t xml:space="preserve">does not constitute a binding contract until countersigned by both parties and the advance payment is received in the designated bank account.</w:t>
      </w:r>
    </w:p>
    <w:p>
      <w:pPr>
        <w:numPr>
          <w:ilvl w:val="0"/>
          <w:numId w:val="1002"/>
        </w:numPr>
        <w:pStyle w:val="Compact"/>
      </w:pPr>
      <w:r>
        <w:t xml:space="preserve">Any disputes arising from the interpretation or execution of services under this quotation shall be resolved through amicable negotiation, failing which the matter shall be referred to the competent courts of Karachi, Sindh, Pakistan.</w:t>
      </w:r>
    </w:p>
    <w:p>
      <w:pPr>
        <w:pStyle w:val="FirstParagraph"/>
      </w:pPr>
      <w:r>
        <w:t xml:space="preserve">Acceptance and Authorization</w:t>
      </w:r>
    </w:p>
    <w:p>
      <w:pPr>
        <w:pStyle w:val="BodyText"/>
      </w:pPr>
      <w:r>
        <w:t xml:space="preserve">By signing below, both parties acknowledge that they have read, understood, and agree to the terms, conditions, and cost structure outlined in this</w:t>
      </w:r>
      <w:r>
        <w:t xml:space="preserve"> </w:t>
      </w:r>
      <w:r>
        <w:t xml:space="preserve">Quotation Estimate</w:t>
      </w:r>
      <w:r>
        <w:t xml:space="preserve"> </w:t>
      </w:r>
      <w:r>
        <w:t xml:space="preserve">for</w:t>
      </w:r>
      <w:r>
        <w:t xml:space="preserve"> </w:t>
      </w:r>
      <w:r>
        <w:t xml:space="preserve">Psychologist</w:t>
      </w:r>
      <w:r>
        <w:t xml:space="preserve"> </w:t>
      </w:r>
      <w:r>
        <w:t xml:space="preserve">services in</w:t>
      </w:r>
      <w:r>
        <w:t xml:space="preserve"> </w:t>
      </w:r>
      <w:r>
        <w:t xml:space="preserve">Pakistan Karachi</w:t>
      </w:r>
      <w:r>
        <w:t xml:space="preserve">.</w:t>
      </w:r>
    </w:p>
    <w:p>
      <w:pPr>
        <w:pStyle w:val="BodyText"/>
      </w:pPr>
      <w:r>
        <w:rPr>
          <w:bCs/>
          <w:b/>
        </w:rPr>
        <w:t xml:space="preserve">For: Karachi Psychological Wellness Centre</w:t>
      </w:r>
      <w:r>
        <w:br/>
      </w:r>
      <w:r>
        <w:t xml:space="preserve">Dr. Ayesha Rahman, M.Phil (Clinical Psychology)</w:t>
      </w:r>
      <w:r>
        <w:br/>
      </w:r>
      <w:r>
        <w:t xml:space="preserve">PSR Reg. No: PSR-2019-0847</w:t>
      </w:r>
      <w:r>
        <w:br/>
      </w:r>
      <w:r>
        <w:t xml:space="preserve">Date: _______________</w:t>
      </w:r>
    </w:p>
    <w:p>
      <w:pPr>
        <w:pStyle w:val="BodyText"/>
      </w:pPr>
      <w:r>
        <w:rPr>
          <w:bCs/>
          <w:b/>
        </w:rPr>
        <w:t xml:space="preserve">For: Siddiqui Enterprises (Pvt) Ltd.</w:t>
      </w:r>
      <w:r>
        <w:br/>
      </w:r>
      <w:r>
        <w:t xml:space="preserve">Mr. Ahmed Siddiqui, Authorized Signatory</w:t>
      </w:r>
      <w:r>
        <w:br/>
      </w:r>
      <w:r>
        <w:t xml:space="preserve">CNIC: 35202-________-___</w:t>
      </w:r>
      <w:r>
        <w:br/>
      </w:r>
      <w:r>
        <w:t xml:space="preserve">Date: _______________</w:t>
      </w:r>
    </w:p>
    <w:p>
      <w:pPr>
        <w:pStyle w:val="BodyText"/>
      </w:pPr>
      <w:r>
        <w:t xml:space="preserve">This Quotation Estimate is a confidential commercial document prepared exclusively for the named client. Unauthorized reproduction or distribution is prohibited. © 2025 Karachi Psychological Wellness Centre, Pakistan Karachi.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Psychologist Services - Pakistan Karachi</dc:title>
  <dc:creator/>
  <dc:language>en</dc:language>
  <cp:keywords/>
  <dcterms:created xsi:type="dcterms:W3CDTF">2026-10-10T04:08:47Z</dcterms:created>
  <dcterms:modified xsi:type="dcterms:W3CDTF">2026-10-10T04:08:47Z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