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neurobalance-psychological-center"/>
    <w:p>
      <w:pPr>
        <w:pStyle w:val="Heading1"/>
      </w:pPr>
      <w:r>
        <w:t xml:space="preserve">NeuroBalance Psychological Center</w:t>
      </w:r>
    </w:p>
    <w:p>
      <w:pPr>
        <w:pStyle w:val="FirstParagraph"/>
      </w:pPr>
      <w:r>
        <w:t xml:space="preserve">12 Nevsky Prospect, Apt. 45, Russia Saint Petersburg, 191011</w:t>
      </w:r>
    </w:p>
    <w:p>
      <w:pPr>
        <w:pStyle w:val="BodyText"/>
      </w:pPr>
      <w:r>
        <w:t xml:space="preserve">Phone: +7 (812) 555-0147 | Email: info@neurobalance-sp.ru</w:t>
      </w:r>
    </w:p>
    <w:p>
      <w:pPr>
        <w:pStyle w:val="BodyText"/>
      </w:pPr>
      <w:r>
        <w:t xml:space="preserve">INN: 7805123456 | OGRN: 1157800012345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QTE-2025-SPB-0482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By:</w:t>
      </w:r>
      <w:r>
        <w:t xml:space="preserve"> </w:t>
      </w:r>
      <w:r>
        <w:t xml:space="preserve">Dr. Elena V. Sokolova, Lead Psychologist</w:t>
      </w:r>
    </w:p>
    <w:p>
      <w:pPr>
        <w:pStyle w:val="BodyText"/>
      </w:pPr>
      <w:r>
        <w:rPr>
          <w:bCs/>
          <w:b/>
        </w:rPr>
        <w:t xml:space="preserve">Location:</w:t>
      </w:r>
      <w:r>
        <w:t xml:space="preserve"> </w:t>
      </w:r>
      <w:r>
        <w:t xml:space="preserve">Russia Saint Petersburg</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Organization:</w:t>
      </w:r>
      <w:r>
        <w:t xml:space="preserve"> </w:t>
      </w:r>
      <w:r>
        <w:t xml:space="preserve">[Company / Individual]</w:t>
      </w:r>
    </w:p>
    <w:p>
      <w:pPr>
        <w:pStyle w:val="BodyText"/>
      </w:pPr>
      <w:r>
        <w:rPr>
          <w:bCs/>
          <w:b/>
        </w:rPr>
        <w:t xml:space="preserve">Address:</w:t>
      </w:r>
      <w:r>
        <w:t xml:space="preserve"> </w:t>
      </w:r>
      <w:r>
        <w:t xml:space="preserve">[Client Address, Russia Saint Petersburg]</w:t>
      </w:r>
    </w:p>
    <w:p>
      <w:pPr>
        <w:pStyle w:val="BodyText"/>
      </w:pPr>
      <w:r>
        <w:rPr>
          <w:bCs/>
          <w:b/>
        </w:rPr>
        <w:t xml:space="preserve">Contact:</w:t>
      </w:r>
      <w:r>
        <w:t xml:space="preserve"> </w:t>
      </w:r>
      <w:r>
        <w:t xml:space="preserve">[Phone / Email]</w:t>
      </w:r>
    </w:p>
    <w:p>
      <w:pPr>
        <w:pStyle w:val="BodyText"/>
      </w:pPr>
      <w:r>
        <w:rPr>
          <w:bCs/>
          <w:b/>
        </w:rPr>
        <w:t xml:space="preserve">Service Type:</w:t>
      </w:r>
      <w:r>
        <w:t xml:space="preserve"> </w:t>
      </w:r>
      <w:r>
        <w:t xml:space="preserve">Individual / Corporate Psychologist Consultation</w:t>
      </w:r>
    </w:p>
    <w:bookmarkEnd w:id="22"/>
    <w:p>
      <w:pPr>
        <w:pStyle w:val="BodyText"/>
      </w:pPr>
      <w:r>
        <w:t xml:space="preserve">This</w:t>
      </w:r>
      <w:r>
        <w:t xml:space="preserve"> </w:t>
      </w:r>
      <w:r>
        <w:rPr>
          <w:bCs/>
          <w:b/>
        </w:rPr>
        <w:t xml:space="preserve">Quotation Estimate</w:t>
      </w:r>
      <w:r>
        <w:t xml:space="preserve"> </w:t>
      </w:r>
      <w:r>
        <w:t xml:space="preserve">has been prepared by NeuroBalance Psychological Center, a licensed and accredited practice operating in</w:t>
      </w:r>
      <w:r>
        <w:t xml:space="preserve"> </w:t>
      </w:r>
      <w:r>
        <w:rPr>
          <w:bCs/>
          <w:b/>
        </w:rPr>
        <w:t xml:space="preserve">Russia Saint Petersburg</w:t>
      </w:r>
      <w:r>
        <w:t xml:space="preserve">, to provide a comprehensive and transparent breakdown of professional</w:t>
      </w:r>
      <w:r>
        <w:t xml:space="preserve"> </w:t>
      </w:r>
      <w:r>
        <w:rPr>
          <w:bCs/>
          <w:b/>
        </w:rPr>
        <w:t xml:space="preserve">Psychologist</w:t>
      </w:r>
      <w:r>
        <w:t xml:space="preserve"> </w:t>
      </w:r>
      <w:r>
        <w:t xml:space="preserve">services. The following document outlines the scope of work, session structure, associated fees, and all applicable terms governing the engagement. This Quotation Estimate is issued in accordance with the Federal Law of the Russian Federation on Psychological Services and the professional standards established by the Russian Psychological Society.</w:t>
      </w:r>
    </w:p>
    <w:bookmarkStart w:id="23" w:name="scope-of-psychologist-services"/>
    <w:p>
      <w:pPr>
        <w:pStyle w:val="Heading2"/>
      </w:pPr>
      <w:r>
        <w:t xml:space="preserve">Scope of Psychologist Services</w:t>
      </w:r>
    </w:p>
    <w:p>
      <w:pPr>
        <w:pStyle w:val="FirstParagraph"/>
      </w:pPr>
      <w:r>
        <w:t xml:space="preserve">The Psychologist services outlined in this Quotation Estimate are designed to address a range of mental health, emotional well-being, and professional development needs. All sessions are conducted by a certified Psychologist holding a valid license issued by the Ministry of Health of the Russian Federation. The practice is located in the central district of Russia Saint Petersburg, providing convenient access for clients residing throughout the city and surrounding Leningrad Oblast regions.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Sessions</w:t>
            </w:r>
          </w:p>
        </w:tc>
        <w:tc>
          <w:tcPr/>
          <w:p>
            <w:pPr>
              <w:pStyle w:val="Compact"/>
              <w:jc w:val="left"/>
            </w:pPr>
            <w:r>
              <w:t xml:space="preserve">Unit Price (RUB)</w:t>
            </w:r>
          </w:p>
        </w:tc>
        <w:tc>
          <w:tcPr/>
          <w:p>
            <w:pPr>
              <w:pStyle w:val="Compact"/>
              <w:jc w:val="left"/>
            </w:pPr>
            <w:r>
              <w:t xml:space="preserve">Subtotal (RUB)</w:t>
            </w:r>
          </w:p>
        </w:tc>
      </w:tr>
      <w:tr>
        <w:tc>
          <w:tcPr/>
          <w:p>
            <w:pPr>
              <w:pStyle w:val="Compact"/>
              <w:jc w:val="left"/>
            </w:pPr>
            <w:r>
              <w:t xml:space="preserve">1</w:t>
            </w:r>
          </w:p>
        </w:tc>
        <w:tc>
          <w:tcPr/>
          <w:p>
            <w:pPr>
              <w:pStyle w:val="Compact"/>
              <w:jc w:val="left"/>
            </w:pPr>
            <w:r>
              <w:t xml:space="preserve">Initial Psychologist Assessment &amp; Intake Session (comprehensive psychological evaluation, history review, and treatment plan formulation)</w:t>
            </w:r>
          </w:p>
        </w:tc>
        <w:tc>
          <w:tcPr/>
          <w:p>
            <w:pPr>
              <w:pStyle w:val="Compact"/>
              <w:jc w:val="left"/>
            </w:pPr>
            <w:r>
              <w:t xml:space="preserve">90 minutes</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2</w:t>
            </w:r>
          </w:p>
        </w:tc>
        <w:tc>
          <w:tcPr/>
          <w:p>
            <w:pPr>
              <w:pStyle w:val="Compact"/>
              <w:jc w:val="left"/>
            </w:pPr>
            <w:r>
              <w:t xml:space="preserve">Individual Psychotherapy Session (CBT, psychodynamic, or integrative approach as determined by the Psychologist)</w:t>
            </w:r>
          </w:p>
        </w:tc>
        <w:tc>
          <w:tcPr/>
          <w:p>
            <w:pPr>
              <w:pStyle w:val="Compact"/>
              <w:jc w:val="left"/>
            </w:pPr>
            <w:r>
              <w:t xml:space="preserve">60 minutes</w:t>
            </w:r>
          </w:p>
        </w:tc>
        <w:tc>
          <w:tcPr/>
          <w:p>
            <w:pPr>
              <w:pStyle w:val="Compact"/>
              <w:jc w:val="left"/>
            </w:pPr>
            <w:r>
              <w:t xml:space="preserve">12</w:t>
            </w:r>
          </w:p>
        </w:tc>
        <w:tc>
          <w:tcPr/>
          <w:p>
            <w:pPr>
              <w:pStyle w:val="Compact"/>
              <w:jc w:val="left"/>
            </w:pPr>
            <w:r>
              <w:t xml:space="preserve">4,200</w:t>
            </w:r>
          </w:p>
        </w:tc>
        <w:tc>
          <w:tcPr/>
          <w:p>
            <w:pPr>
              <w:pStyle w:val="Compact"/>
              <w:jc w:val="left"/>
            </w:pPr>
            <w:r>
              <w:t xml:space="preserve">50,400</w:t>
            </w:r>
          </w:p>
        </w:tc>
      </w:tr>
      <w:tr>
        <w:tc>
          <w:tcPr/>
          <w:p>
            <w:pPr>
              <w:pStyle w:val="Compact"/>
              <w:jc w:val="left"/>
            </w:pPr>
            <w:r>
              <w:t xml:space="preserve">3</w:t>
            </w:r>
          </w:p>
        </w:tc>
        <w:tc>
          <w:tcPr/>
          <w:p>
            <w:pPr>
              <w:pStyle w:val="Compact"/>
              <w:jc w:val="left"/>
            </w:pPr>
            <w:r>
              <w:t xml:space="preserve">Psychological Testing &amp; Diagnostics (projective tests, personality inventories, cognitive assessments)</w:t>
            </w:r>
          </w:p>
        </w:tc>
        <w:tc>
          <w:tcPr/>
          <w:p>
            <w:pPr>
              <w:pStyle w:val="Compact"/>
              <w:jc w:val="left"/>
            </w:pPr>
            <w:r>
              <w:t xml:space="preserve">120 minutes</w:t>
            </w:r>
          </w:p>
        </w:tc>
        <w:tc>
          <w:tcPr/>
          <w:p>
            <w:pPr>
              <w:pStyle w:val="Compact"/>
              <w:jc w:val="left"/>
            </w:pPr>
            <w:r>
              <w:t xml:space="preserve">2</w:t>
            </w:r>
          </w:p>
        </w:tc>
        <w:tc>
          <w:tcPr/>
          <w:p>
            <w:pPr>
              <w:pStyle w:val="Compact"/>
              <w:jc w:val="left"/>
            </w:pPr>
            <w:r>
              <w:t xml:space="preserve">7,800</w:t>
            </w:r>
          </w:p>
        </w:tc>
        <w:tc>
          <w:tcPr/>
          <w:p>
            <w:pPr>
              <w:pStyle w:val="Compact"/>
              <w:jc w:val="left"/>
            </w:pPr>
            <w:r>
              <w:t xml:space="preserve">15,600</w:t>
            </w:r>
          </w:p>
        </w:tc>
      </w:tr>
      <w:tr>
        <w:tc>
          <w:tcPr/>
          <w:p>
            <w:pPr>
              <w:pStyle w:val="Compact"/>
              <w:jc w:val="left"/>
            </w:pPr>
            <w:r>
              <w:t xml:space="preserve">4</w:t>
            </w:r>
          </w:p>
        </w:tc>
        <w:tc>
          <w:tcPr/>
          <w:p>
            <w:pPr>
              <w:pStyle w:val="Compact"/>
              <w:jc w:val="left"/>
            </w:pPr>
            <w:r>
              <w:t xml:space="preserve">Stress Management &amp; Burnout Prevention Program (group or individual, tailored to corporate clients in Russia Saint Petersburg)</w:t>
            </w:r>
          </w:p>
        </w:tc>
        <w:tc>
          <w:tcPr/>
          <w:p>
            <w:pPr>
              <w:pStyle w:val="Compact"/>
              <w:jc w:val="left"/>
            </w:pPr>
            <w:r>
              <w:t xml:space="preserve">90 minutes</w:t>
            </w:r>
          </w:p>
        </w:tc>
        <w:tc>
          <w:tcPr/>
          <w:p>
            <w:pPr>
              <w:pStyle w:val="Compact"/>
              <w:jc w:val="left"/>
            </w:pPr>
            <w:r>
              <w:t xml:space="preserve">6</w:t>
            </w:r>
          </w:p>
        </w:tc>
        <w:tc>
          <w:tcPr/>
          <w:p>
            <w:pPr>
              <w:pStyle w:val="Compact"/>
              <w:jc w:val="left"/>
            </w:pPr>
            <w:r>
              <w:t xml:space="preserve">6,000</w:t>
            </w:r>
          </w:p>
        </w:tc>
        <w:tc>
          <w:tcPr/>
          <w:p>
            <w:pPr>
              <w:pStyle w:val="Compact"/>
              <w:jc w:val="left"/>
            </w:pPr>
            <w:r>
              <w:t xml:space="preserve">36,000</w:t>
            </w:r>
          </w:p>
        </w:tc>
      </w:tr>
      <w:tr>
        <w:tc>
          <w:tcPr/>
          <w:p>
            <w:pPr>
              <w:pStyle w:val="Compact"/>
              <w:jc w:val="left"/>
            </w:pPr>
            <w:r>
              <w:t xml:space="preserve">5</w:t>
            </w:r>
          </w:p>
        </w:tc>
        <w:tc>
          <w:tcPr/>
          <w:p>
            <w:pPr>
              <w:pStyle w:val="Compact"/>
              <w:jc w:val="left"/>
            </w:pPr>
            <w:r>
              <w:t xml:space="preserve">Follow-up Review &amp; Progress Report (written summary of therapeutic progress, recommendations, and aftercare plan)</w:t>
            </w:r>
          </w:p>
        </w:tc>
        <w:tc>
          <w:tcPr/>
          <w:p>
            <w:pPr>
              <w:pStyle w:val="Compact"/>
              <w:jc w:val="left"/>
            </w:pPr>
            <w:r>
              <w:t xml:space="preserve">45 minutes</w:t>
            </w:r>
          </w:p>
        </w:tc>
        <w:tc>
          <w:tcPr/>
          <w:p>
            <w:pPr>
              <w:pStyle w:val="Compact"/>
              <w:jc w:val="left"/>
            </w:pPr>
            <w:r>
              <w:t xml:space="preserve">2</w:t>
            </w:r>
          </w:p>
        </w:tc>
        <w:tc>
          <w:tcPr/>
          <w:p>
            <w:pPr>
              <w:pStyle w:val="Compact"/>
              <w:jc w:val="left"/>
            </w:pPr>
            <w:r>
              <w:t xml:space="preserve">3,500</w:t>
            </w:r>
          </w:p>
        </w:tc>
        <w:tc>
          <w:tcPr/>
          <w:p>
            <w:pPr>
              <w:pStyle w:val="Compact"/>
              <w:jc w:val="left"/>
            </w:pPr>
            <w:r>
              <w:t xml:space="preserve">7,000</w:t>
            </w:r>
          </w:p>
        </w:tc>
      </w:tr>
      <w:tr>
        <w:tc>
          <w:tcPr/>
          <w:p>
            <w:pPr>
              <w:pStyle w:val="Compact"/>
              <w:jc w:val="left"/>
            </w:pPr>
            <w:r>
              <w:t xml:space="preserve">6</w:t>
            </w:r>
          </w:p>
        </w:tc>
        <w:tc>
          <w:tcPr/>
          <w:p>
            <w:pPr>
              <w:pStyle w:val="Compact"/>
              <w:jc w:val="left"/>
            </w:pPr>
            <w:r>
              <w:t xml:space="preserve">Emergency Psychologist Consultation (after-hours availability, limited to 2 sessions per quarter)</w:t>
            </w:r>
          </w:p>
        </w:tc>
        <w:tc>
          <w:tcPr/>
          <w:p>
            <w:pPr>
              <w:pStyle w:val="Compact"/>
              <w:jc w:val="left"/>
            </w:pPr>
            <w:r>
              <w:t xml:space="preserve">60 minutes</w:t>
            </w:r>
          </w:p>
        </w:tc>
        <w:tc>
          <w:tcPr/>
          <w:p>
            <w:pPr>
              <w:pStyle w:val="Compact"/>
              <w:jc w:val="left"/>
            </w:pPr>
            <w:r>
              <w:t xml:space="preserve">2</w:t>
            </w:r>
          </w:p>
        </w:tc>
        <w:tc>
          <w:tcPr/>
          <w:p>
            <w:pPr>
              <w:pStyle w:val="Compact"/>
              <w:jc w:val="left"/>
            </w:pPr>
            <w:r>
              <w:t xml:space="preserve">6,500</w:t>
            </w:r>
          </w:p>
        </w:tc>
        <w:tc>
          <w:tcPr/>
          <w:p>
            <w:pPr>
              <w:pStyle w:val="Compact"/>
              <w:jc w:val="left"/>
            </w:pPr>
            <w:r>
              <w:t xml:space="preserve">13,000</w:t>
            </w:r>
          </w:p>
        </w:tc>
      </w:tr>
      <w:tr>
        <w:tc>
          <w:tcPr>
            <w:gridSpan w:val="5"/>
          </w:tcPr>
          <w:p>
            <w:pPr>
              <w:pStyle w:val="Compact"/>
              <w:jc w:val="right"/>
            </w:pPr>
            <w:r>
              <w:t xml:space="preserve">TOTAL ESTIMATED COST (incl. 20% VAT):</w:t>
            </w:r>
          </w:p>
        </w:tc>
        <w:tc>
          <w:tcPr/>
          <w:p>
            <w:pPr>
              <w:pStyle w:val="Compact"/>
              <w:jc w:val="left"/>
            </w:pPr>
            <w:r>
              <w:t xml:space="preserve">162,500</w:t>
            </w:r>
          </w:p>
        </w:tc>
      </w:tr>
    </w:tbl>
    <w:bookmarkEnd w:id="23"/>
    <w:bookmarkStart w:id="24" w:name="payment-terms-conditions"/>
    <w:p>
      <w:pPr>
        <w:pStyle w:val="Heading2"/>
      </w:pPr>
      <w:r>
        <w:t xml:space="preserve">Payment Terms &amp; Conditions</w:t>
      </w:r>
    </w:p>
    <w:p>
      <w:pPr>
        <w:numPr>
          <w:ilvl w:val="0"/>
          <w:numId w:val="1001"/>
        </w:numPr>
        <w:pStyle w:val="Compact"/>
      </w:pPr>
      <w:r>
        <w:rPr>
          <w:bCs/>
          <w:b/>
        </w:rPr>
        <w:t xml:space="preserve">Payment Schedule:</w:t>
      </w:r>
      <w:r>
        <w:t xml:space="preserve"> </w:t>
      </w:r>
      <w:r>
        <w:t xml:space="preserve">A 30% advance payment (48,750 RUB) is due upon acceptance of this Quotation Estimate. The remaining 70% (113,750 RUB) shall be paid in two equal installments: 50% at the midpoint of the treatment program and 50% upon completion of all scheduled sessions.</w:t>
      </w:r>
    </w:p>
    <w:p>
      <w:pPr>
        <w:numPr>
          <w:ilvl w:val="0"/>
          <w:numId w:val="1001"/>
        </w:numPr>
        <w:pStyle w:val="Compact"/>
      </w:pPr>
      <w:r>
        <w:rPr>
          <w:bCs/>
          <w:b/>
        </w:rPr>
        <w:t xml:space="preserve">Accepted Payment Methods:</w:t>
      </w:r>
      <w:r>
        <w:t xml:space="preserve"> </w:t>
      </w:r>
      <w:r>
        <w:t xml:space="preserve">Bank transfer to the account of NeuroBalance Psychological Center (Sberbank, Russia Saint Petersburg branch), cash payment at the office, or approved corporate card. All payments are processed in Russian Rubles (RUB).</w:t>
      </w:r>
    </w:p>
    <w:p>
      <w:pPr>
        <w:numPr>
          <w:ilvl w:val="0"/>
          <w:numId w:val="1001"/>
        </w:numPr>
        <w:pStyle w:val="Compact"/>
      </w:pPr>
      <w:r>
        <w:rPr>
          <w:bCs/>
          <w:b/>
        </w:rPr>
        <w:t xml:space="preserve">Cancellation Policy:</w:t>
      </w:r>
      <w:r>
        <w:t xml:space="preserve"> </w:t>
      </w:r>
      <w:r>
        <w:t xml:space="preserve">Sessions may be rescheduled or cancelled with a minimum of 24 hours' written notice. Cancellations made within 24 hours of the scheduled session will be charged at 50% of the session fee. No-shows will be charged in full.</w:t>
      </w:r>
    </w:p>
    <w:p>
      <w:pPr>
        <w:numPr>
          <w:ilvl w:val="0"/>
          <w:numId w:val="1001"/>
        </w:numPr>
        <w:pStyle w:val="Compact"/>
      </w:pPr>
      <w:r>
        <w:rPr>
          <w:bCs/>
          <w:b/>
        </w:rPr>
        <w:t xml:space="preserve">Validity:</w:t>
      </w:r>
      <w:r>
        <w:t xml:space="preserve"> </w:t>
      </w:r>
      <w:r>
        <w:t xml:space="preserve">This Quotation Estimate remains valid for 30 calendar days from the date of issue. After the expiration date, all fees are subject to revision based on current market rates in Russia Saint Petersburg.</w:t>
      </w:r>
    </w:p>
    <w:p>
      <w:pPr>
        <w:numPr>
          <w:ilvl w:val="0"/>
          <w:numId w:val="1001"/>
        </w:numPr>
        <w:pStyle w:val="Compact"/>
      </w:pPr>
      <w:r>
        <w:rPr>
          <w:bCs/>
          <w:b/>
        </w:rPr>
        <w:t xml:space="preserve">Confidentiality:</w:t>
      </w:r>
      <w:r>
        <w:t xml:space="preserve"> </w:t>
      </w:r>
      <w:r>
        <w:t xml:space="preserve">All information shared during Psychologist sessions is protected under Article 13 of the Federal Law "On Health Protection of Citizens in the Russian Federation" and the professional ethical code of the Russian Psychological Society. No client records will be disclosed without written consent.</w:t>
      </w:r>
    </w:p>
    <w:p>
      <w:pPr>
        <w:numPr>
          <w:ilvl w:val="0"/>
          <w:numId w:val="1001"/>
        </w:numPr>
        <w:pStyle w:val="Compact"/>
      </w:pPr>
      <w:r>
        <w:rPr>
          <w:bCs/>
          <w:b/>
        </w:rPr>
        <w:t xml:space="preserve">Scope Limitations:</w:t>
      </w:r>
      <w:r>
        <w:t xml:space="preserve"> </w:t>
      </w:r>
      <w:r>
        <w:t xml:space="preserve">This Quotation Estimate covers psychological counseling and therapy services only. It does not include psychiatric medication management, hospitalization, or emergency psychiatric intervention. Should the Psychologist determine that a referral to a psychiatrist is necessary, additional costs will be quoted separately.</w:t>
      </w:r>
    </w:p>
    <w:p>
      <w:pPr>
        <w:numPr>
          <w:ilvl w:val="0"/>
          <w:numId w:val="1001"/>
        </w:numPr>
        <w:pStyle w:val="Compact"/>
      </w:pPr>
      <w:r>
        <w:rPr>
          <w:bCs/>
          <w:b/>
        </w:rPr>
        <w:t xml:space="preserve">Corporate Clients:</w:t>
      </w:r>
      <w:r>
        <w:t xml:space="preserve"> </w:t>
      </w:r>
      <w:r>
        <w:t xml:space="preserve">For organizations based in Russia Saint Petersburg requesting group Psychologist services for more than 10 employees, a separate corporate Quotation Estimate with volume discounts will be prepared upon request.</w:t>
      </w:r>
    </w:p>
    <w:bookmarkEnd w:id="24"/>
    <w:bookmarkStart w:id="25" w:name="acceptance-authorization"/>
    <w:p>
      <w:pPr>
        <w:pStyle w:val="Heading2"/>
      </w:pPr>
      <w:r>
        <w:t xml:space="preserve">Acceptance &amp; Authorization</w:t>
      </w:r>
    </w:p>
    <w:p>
      <w:pPr>
        <w:pStyle w:val="FirstParagraph"/>
      </w:pPr>
      <w:r>
        <w:t xml:space="preserve">By signing below, the client acknowledges receipt of this Quotation Estimate and agrees to the terms, conditions, and fee structure outlined herein. The Psychologist services described will commence within 5 business days of the advance payment being received in full. This document constitutes a binding agreement between NeuroBalance Psychological Center and the client for the provision of professional psychological services in Russia Saint Petersburg.</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Authorized Representative</w:t>
      </w:r>
      <w:r>
        <w:br/>
      </w:r>
      <w:r>
        <w:t xml:space="preserve">Dr. Elena V. Sokolova, Lead Psychologist</w:t>
      </w:r>
      <w:r>
        <w:br/>
      </w:r>
      <w:r>
        <w:t xml:space="preserve">NeuroBalance Psychological Center</w:t>
      </w:r>
      <w:r>
        <w:br/>
      </w:r>
      <w:r>
        <w:t xml:space="preserve">Date: _________________________</w:t>
      </w:r>
    </w:p>
    <w:p>
      <w:pPr>
        <w:pStyle w:val="BodyText"/>
      </w:pPr>
      <w:r>
        <w:t xml:space="preserve">NeuroBalance Psychological Center | 12 Nevsky Prospect, Russia Saint Petersburg, 191011 | License No. ЛО-78-01-0034567</w:t>
      </w:r>
    </w:p>
    <w:p>
      <w:pPr>
        <w:pStyle w:val="BodyText"/>
      </w:pPr>
      <w:r>
        <w:t xml:space="preserve">This Quotation Estimate is a commercial document and does not constitute a medical prescription. All Psychologist services are provided in compliance with Russian Federation regulations.</w:t>
      </w:r>
    </w:p>
    <w:p>
      <w:pPr>
        <w:pStyle w:val="BodyText"/>
      </w:pPr>
      <w:r>
        <w:t xml:space="preserve">Document Reference: QTE-2025-SPB-0482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Russia Saint Petersburg</dc:title>
  <dc:creator/>
  <dc:language>en</dc:language>
  <cp:keywords/>
  <dcterms:created xsi:type="dcterms:W3CDTF">2026-10-10T02:03:31Z</dcterms:created>
  <dcterms:modified xsi:type="dcterms:W3CDTF">2026-10-10T02:03:31Z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