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Psychological Services — Saudi Arabia, Riyadh</w:t>
      </w:r>
    </w:p>
    <w:p>
      <w:pPr>
        <w:pStyle w:val="BodyText"/>
      </w:pPr>
      <w:r>
        <w:t xml:space="preserve">Document Ref: QTE-PSY-2025-0472</w:t>
      </w:r>
    </w:p>
    <w:bookmarkEnd w:id="20"/>
    <w:p>
      <w:pPr>
        <w:pStyle w:val="BodyText"/>
      </w:pPr>
      <w:r>
        <w:t xml:space="preserve">Date of Issue: 15 June 2025</w:t>
      </w:r>
      <w:r>
        <w:t xml:space="preserve"> </w:t>
      </w:r>
      <w:r>
        <w:t xml:space="preserve">Valid Until: 15 July 2025</w:t>
      </w:r>
      <w:r>
        <w:t xml:space="preserve"> </w:t>
      </w:r>
      <w:r>
        <w:t xml:space="preserve">Page 1 of 1</w:t>
      </w:r>
    </w:p>
    <w:bookmarkStart w:id="21" w:name="service-provider"/>
    <w:p>
      <w:pPr>
        <w:pStyle w:val="Heading3"/>
      </w:pPr>
      <w:r>
        <w:t xml:space="preserve">Service Provider</w:t>
      </w:r>
    </w:p>
    <w:p>
      <w:pPr>
        <w:pStyle w:val="FirstParagraph"/>
      </w:pPr>
      <w:r>
        <w:rPr>
          <w:bCs/>
          <w:b/>
        </w:rPr>
        <w:t xml:space="preserve">Dr. Sarah Al-Mutairi, Ph.D.</w:t>
      </w:r>
    </w:p>
    <w:p>
      <w:pPr>
        <w:pStyle w:val="BodyText"/>
      </w:pPr>
      <w:r>
        <w:t xml:space="preserve">Licensed Clinical Psychologist</w:t>
      </w:r>
    </w:p>
    <w:p>
      <w:pPr>
        <w:pStyle w:val="BodyText"/>
      </w:pPr>
      <w:r>
        <w:t xml:space="preserve">Ministry of Health License No. MOH-PSY-2019-8834</w:t>
      </w:r>
    </w:p>
    <w:p>
      <w:pPr>
        <w:pStyle w:val="BodyText"/>
      </w:pPr>
      <w:r>
        <w:t xml:space="preserve">Al Olaya District, Riyadh, Saudi Arabia</w:t>
      </w:r>
    </w:p>
    <w:p>
      <w:pPr>
        <w:pStyle w:val="BodyText"/>
      </w:pPr>
      <w:r>
        <w:t xml:space="preserve">Email: s.almutairi@riyadhpsych.sa</w:t>
      </w:r>
    </w:p>
    <w:p>
      <w:pPr>
        <w:pStyle w:val="BodyText"/>
      </w:pPr>
      <w:r>
        <w:t xml:space="preserve">Phone: +966 55 234 7891</w:t>
      </w:r>
    </w:p>
    <w:bookmarkEnd w:id="21"/>
    <w:bookmarkStart w:id="22" w:name="client-recipient"/>
    <w:p>
      <w:pPr>
        <w:pStyle w:val="Heading3"/>
      </w:pPr>
      <w:r>
        <w:t xml:space="preserve">Client / Recipient</w:t>
      </w:r>
    </w:p>
    <w:p>
      <w:pPr>
        <w:pStyle w:val="FirstParagraph"/>
      </w:pPr>
      <w:r>
        <w:rPr>
          <w:bCs/>
          <w:b/>
        </w:rPr>
        <w:t xml:space="preserve">Al-Riyadh Corporate Wellness Group</w:t>
      </w:r>
    </w:p>
    <w:p>
      <w:pPr>
        <w:pStyle w:val="BodyText"/>
      </w:pPr>
      <w:r>
        <w:t xml:space="preserve">Attn: Mr. Khalid Al-Harbi, HR Director</w:t>
      </w:r>
    </w:p>
    <w:p>
      <w:pPr>
        <w:pStyle w:val="BodyText"/>
      </w:pPr>
      <w:r>
        <w:t xml:space="preserve">KAFD Tower 3, Floor 12</w:t>
      </w:r>
    </w:p>
    <w:p>
      <w:pPr>
        <w:pStyle w:val="BodyText"/>
      </w:pPr>
      <w:r>
        <w:t xml:space="preserve">King Abdullah Financial District</w:t>
      </w:r>
    </w:p>
    <w:p>
      <w:pPr>
        <w:pStyle w:val="BodyText"/>
      </w:pPr>
      <w:r>
        <w:t xml:space="preserve">Riyadh 13519, Saudi Arabia</w:t>
      </w:r>
    </w:p>
    <w:p>
      <w:pPr>
        <w:pStyle w:val="BodyText"/>
      </w:pPr>
      <w:r>
        <w:t xml:space="preserve">Email: k.harbi@rcwg.sa</w:t>
      </w:r>
    </w:p>
    <w:p>
      <w:pPr>
        <w:pStyle w:val="BodyText"/>
      </w:pPr>
      <w:r>
        <w:t xml:space="preserve">Phone: +966 11 456 2200</w:t>
      </w:r>
    </w:p>
    <w:bookmarkEnd w:id="22"/>
    <w:bookmarkStart w:id="23" w:name="purpose-of-this-quotation-estimate"/>
    <w:p>
      <w:pPr>
        <w:pStyle w:val="Heading2"/>
      </w:pPr>
      <w:r>
        <w:t xml:space="preserve">1. Purpose of This Quotation Estimate</w:t>
      </w:r>
    </w:p>
    <w:p>
      <w:pPr>
        <w:pStyle w:val="FirstParagraph"/>
      </w:pPr>
      <w:r>
        <w:t xml:space="preserve">This Quotation Estimate is formally issued by Dr. Sarah Al-Mutairi, a licensed and registered Psychologist operating in Saudi Arabia, Riyadh, to provide Al-Riyadh Corporate Wellness Group with a comprehensive and transparent breakdown of professional psychological services. This document serves as a binding cost proposal for the engagement of qualified psychological support services tailored to the organizational needs of the client. All pricing, service descriptions, and terms outlined in this Quotation Estimate are prepared in accordance with the regulatory standards set forth by the Saudi Ministry of Health and the Saudi Commission for Health Specialties (SCFHS).</w:t>
      </w:r>
    </w:p>
    <w:bookmarkEnd w:id="23"/>
    <w:bookmarkStart w:id="24" w:name="scope-of-services"/>
    <w:p>
      <w:pPr>
        <w:pStyle w:val="Heading2"/>
      </w:pPr>
      <w:r>
        <w:t xml:space="preserve">2. Scope of Services</w:t>
      </w:r>
    </w:p>
    <w:p>
      <w:pPr>
        <w:pStyle w:val="FirstParagraph"/>
      </w:pPr>
      <w:r>
        <w:t xml:space="preserve">The Psychologist engaged under this Quotation Estimate will deliver the following professional services within the Riyadh metropolitan area of Saudi Arabia: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Individual Psychological Assessment &amp; Diagnostic Evaluation (initial intake session including standardized psychometric testing)</w:t>
            </w:r>
          </w:p>
        </w:tc>
        <w:tc>
          <w:tcPr/>
          <w:p>
            <w:pPr>
              <w:pStyle w:val="Compact"/>
              <w:jc w:val="left"/>
            </w:pPr>
            <w:r>
              <w:t xml:space="preserve">120 minutes per session</w:t>
            </w:r>
          </w:p>
        </w:tc>
        <w:tc>
          <w:tcPr/>
          <w:p>
            <w:pPr>
              <w:pStyle w:val="Compact"/>
              <w:jc w:val="left"/>
            </w:pPr>
            <w:r>
              <w:t xml:space="preserve">1,200</w:t>
            </w:r>
          </w:p>
        </w:tc>
        <w:tc>
          <w:tcPr/>
          <w:p>
            <w:pPr>
              <w:pStyle w:val="Compact"/>
              <w:jc w:val="left"/>
            </w:pPr>
            <w:r>
              <w:t xml:space="preserve">10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Individual Psychotherapy Sessions (CBT, EMDR, or integrative modalities as clinically indicated)</w:t>
            </w:r>
          </w:p>
        </w:tc>
        <w:tc>
          <w:tcPr/>
          <w:p>
            <w:pPr>
              <w:pStyle w:val="Compact"/>
              <w:jc w:val="left"/>
            </w:pPr>
            <w:r>
              <w:t xml:space="preserve">60 minutes per session</w:t>
            </w:r>
          </w:p>
        </w:tc>
        <w:tc>
          <w:tcPr/>
          <w:p>
            <w:pPr>
              <w:pStyle w:val="Compact"/>
              <w:jc w:val="left"/>
            </w:pPr>
            <w:r>
              <w:t xml:space="preserve">850</w:t>
            </w:r>
          </w:p>
        </w:tc>
        <w:tc>
          <w:tcPr/>
          <w:p>
            <w:pPr>
              <w:pStyle w:val="Compact"/>
              <w:jc w:val="left"/>
            </w:pPr>
            <w:r>
              <w:t xml:space="preserve">40</w:t>
            </w:r>
          </w:p>
        </w:tc>
        <w:tc>
          <w:tcPr/>
          <w:p>
            <w:pPr>
              <w:pStyle w:val="Compact"/>
              <w:jc w:val="left"/>
            </w:pPr>
            <w:r>
              <w:t xml:space="preserve">34,000</w:t>
            </w:r>
          </w:p>
        </w:tc>
      </w:tr>
      <w:tr>
        <w:tc>
          <w:tcPr/>
          <w:p>
            <w:pPr>
              <w:pStyle w:val="Compact"/>
              <w:jc w:val="left"/>
            </w:pPr>
            <w:r>
              <w:t xml:space="preserve">03</w:t>
            </w:r>
          </w:p>
        </w:tc>
        <w:tc>
          <w:tcPr/>
          <w:p>
            <w:pPr>
              <w:pStyle w:val="Compact"/>
              <w:jc w:val="left"/>
            </w:pPr>
            <w:r>
              <w:t xml:space="preserve">Group Psychological Wellness Workshops (stress management, emotional resilience, workplace mental health)</w:t>
            </w:r>
          </w:p>
        </w:tc>
        <w:tc>
          <w:tcPr/>
          <w:p>
            <w:pPr>
              <w:pStyle w:val="Compact"/>
              <w:jc w:val="left"/>
            </w:pPr>
            <w:r>
              <w:t xml:space="preserve">3 hours per workshop</w:t>
            </w:r>
          </w:p>
        </w:tc>
        <w:tc>
          <w:tcPr/>
          <w:p>
            <w:pPr>
              <w:pStyle w:val="Compact"/>
              <w:jc w:val="left"/>
            </w:pPr>
            <w:r>
              <w:t xml:space="preserve">3,500</w:t>
            </w:r>
          </w:p>
        </w:tc>
        <w:tc>
          <w:tcPr/>
          <w:p>
            <w:pPr>
              <w:pStyle w:val="Compact"/>
              <w:jc w:val="left"/>
            </w:pPr>
            <w:r>
              <w:t xml:space="preserve">6</w:t>
            </w:r>
          </w:p>
        </w:tc>
        <w:tc>
          <w:tcPr/>
          <w:p>
            <w:pPr>
              <w:pStyle w:val="Compact"/>
              <w:jc w:val="left"/>
            </w:pPr>
            <w:r>
              <w:t xml:space="preserve">21,000</w:t>
            </w:r>
          </w:p>
        </w:tc>
      </w:tr>
      <w:tr>
        <w:tc>
          <w:tcPr/>
          <w:p>
            <w:pPr>
              <w:pStyle w:val="Compact"/>
              <w:jc w:val="left"/>
            </w:pPr>
            <w:r>
              <w:t xml:space="preserve">04</w:t>
            </w:r>
          </w:p>
        </w:tc>
        <w:tc>
          <w:tcPr/>
          <w:p>
            <w:pPr>
              <w:pStyle w:val="Compact"/>
              <w:jc w:val="left"/>
            </w:pPr>
            <w:r>
              <w:t xml:space="preserve">Organizational Mental Health Audit &amp; Report (confidential, aggregated findings with actionable recommendations)</w:t>
            </w:r>
          </w:p>
        </w:tc>
        <w:tc>
          <w:tcPr/>
          <w:p>
            <w:pPr>
              <w:pStyle w:val="Compact"/>
              <w:jc w:val="left"/>
            </w:pPr>
            <w:r>
              <w:t xml:space="preserve">One-time deliverable</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r>
      <w:tr>
        <w:tc>
          <w:tcPr/>
          <w:p>
            <w:pPr>
              <w:pStyle w:val="Compact"/>
              <w:jc w:val="left"/>
            </w:pPr>
            <w:r>
              <w:t xml:space="preserve">05</w:t>
            </w:r>
          </w:p>
        </w:tc>
        <w:tc>
          <w:tcPr/>
          <w:p>
            <w:pPr>
              <w:pStyle w:val="Compact"/>
              <w:jc w:val="left"/>
            </w:pPr>
            <w:r>
              <w:t xml:space="preserve">Emergency Psychological First Aid &amp; Crisis Intervention (on-call availability within Riyadh, Saudi Arabia)</w:t>
            </w:r>
          </w:p>
        </w:tc>
        <w:tc>
          <w:tcPr/>
          <w:p>
            <w:pPr>
              <w:pStyle w:val="Compact"/>
              <w:jc w:val="left"/>
            </w:pPr>
            <w:r>
              <w:t xml:space="preserve">As needed (up to 8 hours total)</w:t>
            </w:r>
          </w:p>
        </w:tc>
        <w:tc>
          <w:tcPr/>
          <w:p>
            <w:pPr>
              <w:pStyle w:val="Compact"/>
              <w:jc w:val="left"/>
            </w:pPr>
            <w:r>
              <w:t xml:space="preserve">1,500</w:t>
            </w:r>
          </w:p>
        </w:tc>
        <w:tc>
          <w:tcPr/>
          <w:p>
            <w:pPr>
              <w:pStyle w:val="Compact"/>
              <w:jc w:val="left"/>
            </w:pPr>
            <w:r>
              <w:t xml:space="preserve">8</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Follow-up Progress Reviews &amp; Treatment Plan Adjustments (quarterly)</w:t>
            </w:r>
          </w:p>
        </w:tc>
        <w:tc>
          <w:tcPr/>
          <w:p>
            <w:pPr>
              <w:pStyle w:val="Compact"/>
              <w:jc w:val="left"/>
            </w:pPr>
            <w:r>
              <w:t xml:space="preserve">45 minutes per review</w:t>
            </w:r>
          </w:p>
        </w:tc>
        <w:tc>
          <w:tcPr/>
          <w:p>
            <w:pPr>
              <w:pStyle w:val="Compact"/>
              <w:jc w:val="left"/>
            </w:pPr>
            <w:r>
              <w:t xml:space="preserve">600</w:t>
            </w:r>
          </w:p>
        </w:tc>
        <w:tc>
          <w:tcPr/>
          <w:p>
            <w:pPr>
              <w:pStyle w:val="Compact"/>
              <w:jc w:val="left"/>
            </w:pPr>
            <w:r>
              <w:t xml:space="preserve">4</w:t>
            </w:r>
          </w:p>
        </w:tc>
        <w:tc>
          <w:tcPr/>
          <w:p>
            <w:pPr>
              <w:pStyle w:val="Compact"/>
              <w:jc w:val="left"/>
            </w:pPr>
            <w:r>
              <w:t xml:space="preserve">2,400</w:t>
            </w:r>
          </w:p>
        </w:tc>
      </w:tr>
      <w:tr>
        <w:tc>
          <w:tcPr>
            <w:gridSpan w:val="5"/>
          </w:tcPr>
          <w:p>
            <w:pPr>
              <w:pStyle w:val="Compact"/>
              <w:jc w:val="left"/>
            </w:pPr>
            <w:r>
              <w:t xml:space="preserve">Subtotal</w:t>
            </w:r>
          </w:p>
        </w:tc>
        <w:tc>
          <w:tcPr/>
          <w:p>
            <w:pPr>
              <w:pStyle w:val="Compact"/>
              <w:jc w:val="left"/>
            </w:pPr>
            <w:r>
              <w:t xml:space="preserve">89,400</w:t>
            </w:r>
          </w:p>
        </w:tc>
      </w:tr>
      <w:tr>
        <w:tc>
          <w:tcPr>
            <w:gridSpan w:val="5"/>
          </w:tcPr>
          <w:p>
            <w:pPr>
              <w:pStyle w:val="Compact"/>
              <w:jc w:val="left"/>
            </w:pPr>
            <w:r>
              <w:t xml:space="preserve">VAT (15% — Saudi Arabia)</w:t>
            </w:r>
          </w:p>
        </w:tc>
        <w:tc>
          <w:tcPr/>
          <w:p>
            <w:pPr>
              <w:pStyle w:val="Compact"/>
              <w:jc w:val="left"/>
            </w:pPr>
            <w:r>
              <w:t xml:space="preserve">13,410</w:t>
            </w:r>
          </w:p>
        </w:tc>
      </w:tr>
      <w:tr>
        <w:tc>
          <w:tcPr>
            <w:gridSpan w:val="5"/>
          </w:tcPr>
          <w:p>
            <w:pPr>
              <w:pStyle w:val="Compact"/>
              <w:jc w:val="left"/>
            </w:pPr>
            <w:r>
              <w:rPr>
                <w:bCs/>
                <w:b/>
              </w:rPr>
              <w:t xml:space="preserve">Grand Total (SAR)</w:t>
            </w:r>
          </w:p>
        </w:tc>
        <w:tc>
          <w:tcPr/>
          <w:p>
            <w:pPr>
              <w:pStyle w:val="Compact"/>
              <w:jc w:val="left"/>
            </w:pPr>
            <w:r>
              <w:rPr>
                <w:bCs/>
                <w:b/>
              </w:rPr>
              <w:t xml:space="preserve">102,810</w:t>
            </w:r>
          </w:p>
        </w:tc>
      </w:tr>
    </w:tbl>
    <w:bookmarkEnd w:id="24"/>
    <w:bookmarkStart w:id="25" w:name="X1c9dc9209a3bef2477b99be832c51834e3b2c48"/>
    <w:p>
      <w:pPr>
        <w:pStyle w:val="Heading2"/>
      </w:pPr>
      <w:r>
        <w:t xml:space="preserve">3. Professional Qualifications &amp; Regulatory Compliance</w:t>
      </w:r>
    </w:p>
    <w:p>
      <w:pPr>
        <w:pStyle w:val="FirstParagraph"/>
      </w:pPr>
      <w:r>
        <w:t xml:space="preserve">The Psychologist named in this Quotation Estimate holds a Doctor of Philosophy (Ph.D.) in Clinical Psychology from King Saud University, Riyadh, and is fully registered with the Saudi Commission for Health Specialties (SCFHS). All services rendered in Saudi Arabia, Riyadh, shall comply with the National Mental Health Strategy, the Personal Data Protection Law (PDPL) of Saudi Arabia, and the ethical code of conduct established by the Saudi Psychologists Association. Confidentiality of all client records and session notes is guaranteed in strict accordance with Saudi data protection regulations.</w:t>
      </w:r>
    </w:p>
    <w:bookmarkEnd w:id="25"/>
    <w:bookmarkStart w:id="26" w:name="payment-terms-conditions"/>
    <w:p>
      <w:pPr>
        <w:pStyle w:val="Heading2"/>
      </w:pPr>
      <w:r>
        <w:t xml:space="preserve">4. Payment Terms &amp; Conditions</w:t>
      </w:r>
    </w:p>
    <w:p>
      <w:pPr>
        <w:numPr>
          <w:ilvl w:val="0"/>
          <w:numId w:val="1001"/>
        </w:numPr>
        <w:pStyle w:val="Compact"/>
      </w:pPr>
      <w:r>
        <w:rPr>
          <w:bCs/>
          <w:b/>
        </w:rPr>
        <w:t xml:space="preserve">Payment Schedule:</w:t>
      </w:r>
      <w:r>
        <w:t xml:space="preserve"> </w:t>
      </w:r>
      <w:r>
        <w:t xml:space="preserve">40% advance payment upon acceptance of this Quotation Estimate; 40% upon completion of the mid-term milestone (after 20 individual therapy sessions); 20% upon final delivery of the Organizational Mental Health Audit report.</w:t>
      </w:r>
    </w:p>
    <w:p>
      <w:pPr>
        <w:numPr>
          <w:ilvl w:val="0"/>
          <w:numId w:val="1001"/>
        </w:numPr>
        <w:pStyle w:val="Compact"/>
      </w:pPr>
      <w:r>
        <w:rPr>
          <w:bCs/>
          <w:b/>
        </w:rPr>
        <w:t xml:space="preserve">Payment Method:</w:t>
      </w:r>
      <w:r>
        <w:t xml:space="preserve"> </w:t>
      </w:r>
      <w:r>
        <w:t xml:space="preserve">Bank transfer to the designated account of the Psychologist's registered practice in Riyadh, Saudi Arabia. Invoices will be issued in Saudi Riyals (SAR) with applicable 15% Value Added Tax (VAT) as mandated by the Zakat, Tax and Customs Authority (ZATCA).</w:t>
      </w:r>
    </w:p>
    <w:p>
      <w:pPr>
        <w:numPr>
          <w:ilvl w:val="0"/>
          <w:numId w:val="1001"/>
        </w:numPr>
        <w:pStyle w:val="Compact"/>
      </w:pPr>
      <w:r>
        <w:rPr>
          <w:bCs/>
          <w:b/>
        </w:rPr>
        <w:t xml:space="preserve">Payment Due Date:</w:t>
      </w:r>
      <w:r>
        <w:t xml:space="preserve"> </w:t>
      </w:r>
      <w:r>
        <w:t xml:space="preserve">All invoices are due within 14 calendar days of the invoice date. Late payments shall accrue a penalty of 1.5% per month.</w:t>
      </w:r>
    </w:p>
    <w:p>
      <w:pPr>
        <w:numPr>
          <w:ilvl w:val="0"/>
          <w:numId w:val="1001"/>
        </w:numPr>
        <w:pStyle w:val="Compact"/>
      </w:pPr>
      <w:r>
        <w:rPr>
          <w:bCs/>
          <w:b/>
        </w:rPr>
        <w:t xml:space="preserve">Cancellation Policy:</w:t>
      </w:r>
      <w:r>
        <w:t xml:space="preserve"> </w:t>
      </w:r>
      <w:r>
        <w:t xml:space="preserve">Sessions cancelled with less than 24 hours' notice will be billed at 50% of the session fee. Cancellation of the entire engagement after the advance payment has been received will result in forfeiture of the 40% deposit.</w:t>
      </w:r>
    </w:p>
    <w:p>
      <w:pPr>
        <w:numPr>
          <w:ilvl w:val="0"/>
          <w:numId w:val="1001"/>
        </w:numPr>
        <w:pStyle w:val="Compact"/>
      </w:pPr>
      <w:r>
        <w:rPr>
          <w:bCs/>
          <w:b/>
        </w:rPr>
        <w:t xml:space="preserve">Validity:</w:t>
      </w:r>
      <w:r>
        <w:t xml:space="preserve"> </w:t>
      </w:r>
      <w:r>
        <w:t xml:space="preserve">This Quotation Estimate is valid for 30 calendar days from the date of issue. Pricing is subject to revision upon expiry.</w:t>
      </w:r>
    </w:p>
    <w:bookmarkEnd w:id="26"/>
    <w:bookmarkStart w:id="27" w:name="service-delivery-logistics"/>
    <w:p>
      <w:pPr>
        <w:pStyle w:val="Heading2"/>
      </w:pPr>
      <w:r>
        <w:t xml:space="preserve">5. Service Delivery &amp; Logistics</w:t>
      </w:r>
    </w:p>
    <w:p>
      <w:pPr>
        <w:pStyle w:val="FirstParagraph"/>
      </w:pPr>
      <w:r>
        <w:t xml:space="preserve">All individual and group sessions will be conducted at the Psychologist's private practice facility located in the Al Olaya District, Riyadh, Saudi Arabia, or at the client's designated premises within the Riyadh metropolitan area as mutually agreed upon. Telehealth sessions via encrypted video conferencing are available as an alternative for follow-up appointments, subject to the client's preference and the clinical appropriateness of remote delivery. The Psychologist shall maintain a minimum response time of 4 business hours for all non-emergency communications and 2 hours for crisis-related inquiries.</w:t>
      </w:r>
    </w:p>
    <w:bookmarkEnd w:id="27"/>
    <w:bookmarkStart w:id="28" w:name="acceptance-authorization"/>
    <w:p>
      <w:pPr>
        <w:pStyle w:val="Heading2"/>
      </w:pPr>
      <w:r>
        <w:t xml:space="preserve">6. Acceptance &amp; Authorization</w:t>
      </w:r>
    </w:p>
    <w:p>
      <w:pPr>
        <w:pStyle w:val="FirstParagraph"/>
      </w:pPr>
      <w:r>
        <w:t xml:space="preserve">By signing below, both parties acknowledge that this Quotation Estimate represents a fair and accurate representation of the professional psychological services to be provided in Saudi Arabia, Riyadh. Acceptance of this document constitutes a binding agreement for the services, pricing, and terms described herein. Any modifications to the scope of work must be documented in a written addendum signed by both the Psychologist and the authorized representative of the client.</w:t>
      </w:r>
    </w:p>
    <w:p>
      <w:pPr>
        <w:pStyle w:val="BodyText"/>
      </w:pPr>
      <w:r>
        <w:rPr>
          <w:bCs/>
          <w:b/>
        </w:rPr>
        <w:t xml:space="preserve">For the Service Provider (Psychologist)</w:t>
      </w:r>
    </w:p>
    <w:p>
      <w:pPr>
        <w:pStyle w:val="BodyText"/>
      </w:pPr>
      <w:r>
        <w:t xml:space="preserve">Dr. Sarah Al-Mutairi, Ph.D.</w:t>
      </w:r>
      <w:r>
        <w:br/>
      </w:r>
      <w:r>
        <w:t xml:space="preserve">Licensed Clinical Psychologist</w:t>
      </w:r>
      <w:r>
        <w:br/>
      </w:r>
      <w:r>
        <w:t xml:space="preserve">Date: _______________</w:t>
      </w:r>
    </w:p>
    <w:p>
      <w:pPr>
        <w:pStyle w:val="BodyText"/>
      </w:pPr>
      <w:r>
        <w:rPr>
          <w:bCs/>
          <w:b/>
        </w:rPr>
        <w:t xml:space="preserve">For the Client</w:t>
      </w:r>
    </w:p>
    <w:p>
      <w:pPr>
        <w:pStyle w:val="BodyText"/>
      </w:pPr>
      <w:r>
        <w:t xml:space="preserve">Mr. Khalid Al-Harbi</w:t>
      </w:r>
      <w:r>
        <w:br/>
      </w:r>
      <w:r>
        <w:t xml:space="preserve">HR Director, Al-Riyadh Corporate Wellness Group</w:t>
      </w:r>
      <w:r>
        <w:br/>
      </w:r>
      <w:r>
        <w:t xml:space="preserve">Date: _______________</w:t>
      </w:r>
    </w:p>
    <w:p>
      <w:pPr>
        <w:pStyle w:val="BodyText"/>
      </w:pPr>
      <w:r>
        <w:t xml:space="preserve">This Quotation Estimate was prepared exclusively for Al-Riyadh Corporate Wellness Group and is not transferable. All services are governed by the laws of the Kingdom of Saudi Arabia. For disputes, the competent courts of Riyadh, Saudi Arabia shall have exclusive jurisdiction.</w:t>
      </w:r>
    </w:p>
    <w:p>
      <w:pPr>
        <w:pStyle w:val="BodyText"/>
      </w:pPr>
      <w:r>
        <w:t xml:space="preserve">© 2025 Dr. Sarah Al-Mutairi — Clinical Psychology Practice, Riyadh, Saudi Arabia.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Saudi Arabia Riyadh</dc:title>
  <dc:creator/>
  <dc:language>en</dc:language>
  <cp:keywords/>
  <dcterms:created xsi:type="dcterms:W3CDTF">2026-10-10T04:05:32Z</dcterms:created>
  <dcterms:modified xsi:type="dcterms:W3CDTF">2026-10-10T04:05:32Z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