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Spain</w:t>
      </w:r>
      <w:r>
        <w:t xml:space="preserve"> </w:t>
      </w:r>
      <w:r>
        <w:t xml:space="preserve">Barcelona</w:t>
      </w:r>
    </w:p>
    <w:p>
      <w:pPr>
        <w:pStyle w:val="FirstParagraph"/>
      </w:pPr>
      <w:r>
        <w:t xml:space="preserve">Official Quotation Estimate</w:t>
      </w:r>
    </w:p>
    <w:bookmarkStart w:id="20" w:name="quotation-estimate"/>
    <w:p>
      <w:pPr>
        <w:pStyle w:val="Heading1"/>
      </w:pPr>
      <w:r>
        <w:t xml:space="preserve">QUOTATION ESTIMATE</w:t>
      </w:r>
    </w:p>
    <w:p>
      <w:pPr>
        <w:pStyle w:val="FirstParagraph"/>
      </w:pPr>
      <w:r>
        <w:t xml:space="preserve">Professional Psychological Services — Spain Barcelona</w:t>
      </w:r>
    </w:p>
    <w:p>
      <w:pPr>
        <w:pStyle w:val="BodyText"/>
      </w:pPr>
      <w:r>
        <w:t xml:space="preserve">Ref. No: QTE-BCN-2025-04782 | Date of Issue: 15 June 2025</w:t>
      </w:r>
    </w:p>
    <w:bookmarkEnd w:id="20"/>
    <w:bookmarkStart w:id="21" w:name="service-provider"/>
    <w:p>
      <w:pPr>
        <w:pStyle w:val="Heading3"/>
      </w:pPr>
      <w:r>
        <w:t xml:space="preserve">Service Provider</w:t>
      </w:r>
    </w:p>
    <w:p>
      <w:pPr>
        <w:pStyle w:val="FirstParagraph"/>
      </w:pPr>
      <w:r>
        <w:rPr>
          <w:bCs/>
          <w:b/>
        </w:rPr>
        <w:t xml:space="preserve">Clínica Psicológica Mediterránea</w:t>
      </w:r>
    </w:p>
    <w:p>
      <w:pPr>
        <w:pStyle w:val="BodyText"/>
      </w:pPr>
      <w:r>
        <w:t xml:space="preserve">Carrer de la Marina, 142, 2º 1º</w:t>
      </w:r>
    </w:p>
    <w:p>
      <w:pPr>
        <w:pStyle w:val="BodyText"/>
      </w:pPr>
      <w:r>
        <w:t xml:space="preserve">08005 Barcelona, Spain</w:t>
      </w:r>
    </w:p>
    <w:p>
      <w:pPr>
        <w:pStyle w:val="BodyText"/>
      </w:pPr>
      <w:r>
        <w:t xml:space="preserve">Tel: +34 93 214 5678</w:t>
      </w:r>
    </w:p>
    <w:p>
      <w:pPr>
        <w:pStyle w:val="BodyText"/>
      </w:pPr>
      <w:r>
        <w:t xml:space="preserve">Email: info@psicomed.es</w:t>
      </w:r>
    </w:p>
    <w:p>
      <w:pPr>
        <w:pStyle w:val="BodyText"/>
      </w:pPr>
      <w:r>
        <w:t xml:space="preserve">NIF: B-65432109</w:t>
      </w:r>
    </w:p>
    <w:p>
      <w:pPr>
        <w:pStyle w:val="BodyText"/>
      </w:pPr>
      <w:r>
        <w:t xml:space="preserve">Colègi Oficial de Psicologia de Catalunya (COPC) Reg. 28.451</w:t>
      </w:r>
    </w:p>
    <w:bookmarkEnd w:id="21"/>
    <w:bookmarkStart w:id="22" w:name="client-recipient"/>
    <w:p>
      <w:pPr>
        <w:pStyle w:val="Heading3"/>
      </w:pPr>
      <w:r>
        <w:t xml:space="preserve">Client / Recipient</w:t>
      </w:r>
    </w:p>
    <w:p>
      <w:pPr>
        <w:pStyle w:val="FirstParagraph"/>
      </w:pPr>
      <w:r>
        <w:rPr>
          <w:bCs/>
          <w:b/>
        </w:rPr>
        <w:t xml:space="preserve">Mr. / Ms. [Client Full Name]</w:t>
      </w:r>
    </w:p>
    <w:p>
      <w:pPr>
        <w:pStyle w:val="BodyText"/>
      </w:pPr>
      <w:r>
        <w:t xml:space="preserve">[Client Address Line 1]</w:t>
      </w:r>
    </w:p>
    <w:p>
      <w:pPr>
        <w:pStyle w:val="BodyText"/>
      </w:pPr>
      <w:r>
        <w:t xml:space="preserve">[City], [Postal Code], Spain</w:t>
      </w:r>
    </w:p>
    <w:p>
      <w:pPr>
        <w:pStyle w:val="BodyText"/>
      </w:pPr>
      <w:r>
        <w:t xml:space="preserve">Tel: +34 [Client Phone]</w:t>
      </w:r>
    </w:p>
    <w:p>
      <w:pPr>
        <w:pStyle w:val="BodyText"/>
      </w:pPr>
      <w:r>
        <w:t xml:space="preserve">Email: [Client Email]</w:t>
      </w:r>
    </w:p>
    <w:p>
      <w:pPr>
        <w:pStyle w:val="BodyText"/>
      </w:pPr>
      <w:r>
        <w:t xml:space="preserve">NIE / DNI: [Client ID Number]</w:t>
      </w:r>
    </w:p>
    <w:bookmarkEnd w:id="22"/>
    <w:bookmarkStart w:id="23" w:name="purpose-of-this-quotation-estimate"/>
    <w:p>
      <w:pPr>
        <w:pStyle w:val="Heading2"/>
      </w:pPr>
      <w:r>
        <w:t xml:space="preserve">1. Purpose of This Quotation Estimate</w:t>
      </w:r>
    </w:p>
    <w:p>
      <w:pPr>
        <w:pStyle w:val="FirstParagraph"/>
      </w:pPr>
      <w:r>
        <w:t xml:space="preserve">This Quotation Estimate document has been prepared by Clínica Psicológica Mediterránea, a registered and licensed psychological practice operating in Spain Barcelona, to provide a comprehensive and transparent financial breakdown of the professional services to be rendered by our qualified Psychologist. This Quotation Estimate is issued in accordance with the regulatory framework established by the Colègi Oficial de Psicologia de Catalunya and complies with all applicable Spanish and European Union consumer protection legislation governing professional services in the region of Spain Barcelona.</w:t>
      </w:r>
    </w:p>
    <w:p>
      <w:pPr>
        <w:pStyle w:val="BodyText"/>
      </w:pPr>
      <w:r>
        <w:t xml:space="preserve">The purpose of this Quotation Estimate is to inform the client of the exact scope, duration, methodology, and associated costs of the psychological intervention programme. All figures presented in this Quotation Estimate are expressed in Euros (EUR) and are subject to the current Value Added Tax (VAT / IVA) rate applicable to health and psychological services in Spain Barcelona, which is 21% unless a reduced rate applies under specific healthcare exemptions.</w:t>
      </w:r>
    </w:p>
    <w:bookmarkEnd w:id="23"/>
    <w:bookmarkStart w:id="24" w:name="scope-of-psychological-services"/>
    <w:p>
      <w:pPr>
        <w:pStyle w:val="Heading2"/>
      </w:pPr>
      <w:r>
        <w:t xml:space="preserve">2. Scope of Psychological Services</w:t>
      </w:r>
    </w:p>
    <w:p>
      <w:pPr>
        <w:pStyle w:val="FirstParagraph"/>
      </w:pPr>
      <w:r>
        <w:t xml:space="preserve">The Psychologist assigned to this case, Dr. [Name], holds a Doctorate in Clinical Psychology from the Universitat de Barcelona and is fully registered with the Colègi Oficial de Psicologia de Catalunya. The services outlined in this Quotation Estimate encompass the following areas of professional intervention:</w:t>
      </w:r>
    </w:p>
    <w:p>
      <w:pPr>
        <w:numPr>
          <w:ilvl w:val="0"/>
          <w:numId w:val="1001"/>
        </w:numPr>
        <w:pStyle w:val="Compact"/>
      </w:pPr>
      <w:r>
        <w:t xml:space="preserve">Initial comprehensive psychological assessment and diagnostic evaluation (including cognitive, emotional, and behavioural screening).</w:t>
      </w:r>
    </w:p>
    <w:p>
      <w:pPr>
        <w:numPr>
          <w:ilvl w:val="0"/>
          <w:numId w:val="1001"/>
        </w:numPr>
        <w:pStyle w:val="Compact"/>
      </w:pPr>
      <w:r>
        <w:t xml:space="preserve">Individual psychotherapy sessions conducted in a private, confidential consultation room located in the heart of Spain Barcelona.</w:t>
      </w:r>
    </w:p>
    <w:p>
      <w:pPr>
        <w:numPr>
          <w:ilvl w:val="0"/>
          <w:numId w:val="1001"/>
        </w:numPr>
        <w:pStyle w:val="Compact"/>
      </w:pPr>
      <w:r>
        <w:t xml:space="preserve">Development and implementation of a personalised treatment plan tailored to the client's specific psychological needs.</w:t>
      </w:r>
    </w:p>
    <w:p>
      <w:pPr>
        <w:numPr>
          <w:ilvl w:val="0"/>
          <w:numId w:val="1001"/>
        </w:numPr>
        <w:pStyle w:val="Compact"/>
      </w:pPr>
      <w:r>
        <w:t xml:space="preserve">Progress monitoring, mid-treatment review, and final outcome evaluation.</w:t>
      </w:r>
    </w:p>
    <w:p>
      <w:pPr>
        <w:numPr>
          <w:ilvl w:val="0"/>
          <w:numId w:val="1001"/>
        </w:numPr>
        <w:pStyle w:val="Compact"/>
      </w:pPr>
      <w:r>
        <w:t xml:space="preserve">Written clinical report and discharge summary upon completion of the therapeutic programme.</w:t>
      </w:r>
    </w:p>
    <w:p>
      <w:pPr>
        <w:numPr>
          <w:ilvl w:val="0"/>
          <w:numId w:val="1001"/>
        </w:numPr>
        <w:pStyle w:val="Compact"/>
      </w:pPr>
      <w:r>
        <w:t xml:space="preserve">Optional: Crisis intervention support and telephone consultation between scheduled sessions.</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Subtotal (EUR)</w:t>
            </w:r>
          </w:p>
        </w:tc>
        <w:tc>
          <w:tcPr/>
          <w:p>
            <w:pPr>
              <w:pStyle w:val="Compact"/>
              <w:jc w:val="left"/>
            </w:pPr>
            <w:r>
              <w:t xml:space="preserve">VAT (21%)</w:t>
            </w:r>
          </w:p>
        </w:tc>
      </w:tr>
      <w:tr>
        <w:tc>
          <w:tcPr/>
          <w:p>
            <w:pPr>
              <w:pStyle w:val="Compact"/>
              <w:jc w:val="left"/>
            </w:pPr>
            <w:r>
              <w:t xml:space="preserve">01</w:t>
            </w:r>
          </w:p>
        </w:tc>
        <w:tc>
          <w:tcPr/>
          <w:p>
            <w:pPr>
              <w:pStyle w:val="Compact"/>
              <w:jc w:val="left"/>
            </w:pPr>
            <w:r>
              <w:t xml:space="preserve">Initial Psychological Assessment &amp; Diagnostic Evaluation (120-minute session)</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25.20</w:t>
            </w:r>
          </w:p>
        </w:tc>
      </w:tr>
      <w:tr>
        <w:tc>
          <w:tcPr/>
          <w:p>
            <w:pPr>
              <w:pStyle w:val="Compact"/>
              <w:jc w:val="left"/>
            </w:pPr>
            <w:r>
              <w:t xml:space="preserve">02</w:t>
            </w:r>
          </w:p>
        </w:tc>
        <w:tc>
          <w:tcPr/>
          <w:p>
            <w:pPr>
              <w:pStyle w:val="Compact"/>
              <w:jc w:val="left"/>
            </w:pPr>
            <w:r>
              <w:t xml:space="preserve">Individual Psychotherapy Session (60-minute session) — Psychologist-led</w:t>
            </w:r>
          </w:p>
        </w:tc>
        <w:tc>
          <w:tcPr/>
          <w:p>
            <w:pPr>
              <w:pStyle w:val="Compact"/>
              <w:jc w:val="left"/>
            </w:pPr>
            <w:r>
              <w:t xml:space="preserve">12</w:t>
            </w:r>
          </w:p>
        </w:tc>
        <w:tc>
          <w:tcPr/>
          <w:p>
            <w:pPr>
              <w:pStyle w:val="Compact"/>
              <w:jc w:val="left"/>
            </w:pPr>
            <w:r>
              <w:t xml:space="preserve">95.00</w:t>
            </w:r>
          </w:p>
        </w:tc>
        <w:tc>
          <w:tcPr/>
          <w:p>
            <w:pPr>
              <w:pStyle w:val="Compact"/>
              <w:jc w:val="left"/>
            </w:pPr>
            <w:r>
              <w:t xml:space="preserve">1,140.00</w:t>
            </w:r>
          </w:p>
        </w:tc>
        <w:tc>
          <w:tcPr/>
          <w:p>
            <w:pPr>
              <w:pStyle w:val="Compact"/>
              <w:jc w:val="left"/>
            </w:pPr>
            <w:r>
              <w:t xml:space="preserve">239.40</w:t>
            </w:r>
          </w:p>
        </w:tc>
      </w:tr>
      <w:tr>
        <w:tc>
          <w:tcPr/>
          <w:p>
            <w:pPr>
              <w:pStyle w:val="Compact"/>
              <w:jc w:val="left"/>
            </w:pPr>
            <w:r>
              <w:t xml:space="preserve">03</w:t>
            </w:r>
          </w:p>
        </w:tc>
        <w:tc>
          <w:tcPr/>
          <w:p>
            <w:pPr>
              <w:pStyle w:val="Compact"/>
              <w:jc w:val="left"/>
            </w:pPr>
            <w:r>
              <w:t xml:space="preserve">Standardised Psychological Testing &amp; Instrument Administration (e.g., MMPI-2, WAIS-IV, BDI-II)</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37.80</w:t>
            </w:r>
          </w:p>
        </w:tc>
      </w:tr>
      <w:tr>
        <w:tc>
          <w:tcPr/>
          <w:p>
            <w:pPr>
              <w:pStyle w:val="Compact"/>
              <w:jc w:val="left"/>
            </w:pPr>
            <w:r>
              <w:t xml:space="preserve">04</w:t>
            </w:r>
          </w:p>
        </w:tc>
        <w:tc>
          <w:tcPr/>
          <w:p>
            <w:pPr>
              <w:pStyle w:val="Compact"/>
              <w:jc w:val="left"/>
            </w:pPr>
            <w:r>
              <w:t xml:space="preserve">Mid-Treatment Progress Review &amp; Plan Adjustment (45-minute session)</w:t>
            </w:r>
          </w:p>
        </w:tc>
        <w:tc>
          <w:tcPr/>
          <w:p>
            <w:pPr>
              <w:pStyle w:val="Compact"/>
              <w:jc w:val="left"/>
            </w:pPr>
            <w:r>
              <w:t xml:space="preserve">2</w:t>
            </w:r>
          </w:p>
        </w:tc>
        <w:tc>
          <w:tcPr/>
          <w:p>
            <w:pPr>
              <w:pStyle w:val="Compact"/>
              <w:jc w:val="left"/>
            </w:pPr>
            <w:r>
              <w:t xml:space="preserve">75.00</w:t>
            </w:r>
          </w:p>
        </w:tc>
        <w:tc>
          <w:tcPr/>
          <w:p>
            <w:pPr>
              <w:pStyle w:val="Compact"/>
              <w:jc w:val="left"/>
            </w:pPr>
            <w:r>
              <w:t xml:space="preserve">150.00</w:t>
            </w:r>
          </w:p>
        </w:tc>
        <w:tc>
          <w:tcPr/>
          <w:p>
            <w:pPr>
              <w:pStyle w:val="Compact"/>
              <w:jc w:val="left"/>
            </w:pPr>
            <w:r>
              <w:t xml:space="preserve">31.50</w:t>
            </w:r>
          </w:p>
        </w:tc>
      </w:tr>
      <w:tr>
        <w:tc>
          <w:tcPr/>
          <w:p>
            <w:pPr>
              <w:pStyle w:val="Compact"/>
              <w:jc w:val="left"/>
            </w:pPr>
            <w:r>
              <w:t xml:space="preserve">05</w:t>
            </w:r>
          </w:p>
        </w:tc>
        <w:tc>
          <w:tcPr/>
          <w:p>
            <w:pPr>
              <w:pStyle w:val="Compact"/>
              <w:jc w:val="left"/>
            </w:pPr>
            <w:r>
              <w:t xml:space="preserve">Final Clinical Report, Discharge Summary &amp; Recommendations</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c>
          <w:tcPr/>
          <w:p>
            <w:pPr>
              <w:pStyle w:val="Compact"/>
              <w:jc w:val="left"/>
            </w:pPr>
            <w:r>
              <w:t xml:space="preserve">23.10</w:t>
            </w:r>
          </w:p>
        </w:tc>
      </w:tr>
      <w:tr>
        <w:tc>
          <w:tcPr/>
          <w:p>
            <w:pPr>
              <w:pStyle w:val="Compact"/>
              <w:jc w:val="left"/>
            </w:pPr>
            <w:r>
              <w:t xml:space="preserve">06</w:t>
            </w:r>
          </w:p>
        </w:tc>
        <w:tc>
          <w:tcPr/>
          <w:p>
            <w:pPr>
              <w:pStyle w:val="Compact"/>
              <w:jc w:val="left"/>
            </w:pPr>
            <w:r>
              <w:t xml:space="preserve">Telephone / Video Consultation Support (30-minute session, as needed)</w:t>
            </w:r>
          </w:p>
        </w:tc>
        <w:tc>
          <w:tcPr/>
          <w:p>
            <w:pPr>
              <w:pStyle w:val="Compact"/>
              <w:jc w:val="left"/>
            </w:pPr>
            <w:r>
              <w:t xml:space="preserve">3</w:t>
            </w:r>
          </w:p>
        </w:tc>
        <w:tc>
          <w:tcPr/>
          <w:p>
            <w:pPr>
              <w:pStyle w:val="Compact"/>
              <w:jc w:val="left"/>
            </w:pPr>
            <w:r>
              <w:t xml:space="preserve">55.00</w:t>
            </w:r>
          </w:p>
        </w:tc>
        <w:tc>
          <w:tcPr/>
          <w:p>
            <w:pPr>
              <w:pStyle w:val="Compact"/>
              <w:jc w:val="left"/>
            </w:pPr>
            <w:r>
              <w:t xml:space="preserve">165.00</w:t>
            </w:r>
          </w:p>
        </w:tc>
        <w:tc>
          <w:tcPr/>
          <w:p>
            <w:pPr>
              <w:pStyle w:val="Compact"/>
              <w:jc w:val="left"/>
            </w:pPr>
            <w:r>
              <w:t xml:space="preserve">34.65</w:t>
            </w:r>
          </w:p>
        </w:tc>
      </w:tr>
      <w:tr>
        <w:tc>
          <w:tcPr/>
          <w:p>
            <w:pPr>
              <w:pStyle w:val="Compact"/>
              <w:jc w:val="left"/>
            </w:pPr>
            <w:r>
              <w:t xml:space="preserve">07</w:t>
            </w:r>
          </w:p>
        </w:tc>
        <w:tc>
          <w:tcPr/>
          <w:p>
            <w:pPr>
              <w:pStyle w:val="Compact"/>
              <w:jc w:val="left"/>
            </w:pPr>
            <w:r>
              <w:t xml:space="preserve">Administrative &amp; Record-Keeping Fees (Spain Barcelona regulatory compliance)</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c>
          <w:tcPr/>
          <w:p>
            <w:pPr>
              <w:pStyle w:val="Compact"/>
              <w:jc w:val="left"/>
            </w:pPr>
            <w:r>
              <w:t xml:space="preserve">7.35</w:t>
            </w:r>
          </w:p>
        </w:tc>
      </w:tr>
      <w:tr>
        <w:tc>
          <w:tcPr>
            <w:gridSpan w:val="4"/>
          </w:tcPr>
          <w:p>
            <w:pPr>
              <w:pStyle w:val="Compact"/>
              <w:jc w:val="left"/>
            </w:pPr>
            <w:r>
              <w:t xml:space="preserve">TOTAL AMOUNT DUE (Incl. VAT)</w:t>
            </w:r>
          </w:p>
        </w:tc>
        <w:tc>
          <w:tcPr/>
          <w:p>
            <w:pPr>
              <w:pStyle w:val="Compact"/>
              <w:jc w:val="left"/>
            </w:pPr>
            <w:r>
              <w:t xml:space="preserve">2,000.00</w:t>
            </w:r>
          </w:p>
        </w:tc>
        <w:tc>
          <w:tcPr/>
          <w:p>
            <w:pPr>
              <w:pStyle w:val="Compact"/>
              <w:jc w:val="left"/>
            </w:pPr>
            <w:r>
              <w:t xml:space="preserve">419.00</w:t>
            </w:r>
          </w:p>
        </w:tc>
      </w:tr>
      <w:tr>
        <w:tc>
          <w:tcPr>
            <w:gridSpan w:val="5"/>
          </w:tcPr>
          <w:p>
            <w:pPr>
              <w:pStyle w:val="Compact"/>
              <w:jc w:val="right"/>
            </w:pPr>
            <w:r>
              <w:t xml:space="preserve">GRAND TOTAL (EUR)</w:t>
            </w:r>
          </w:p>
        </w:tc>
        <w:tc>
          <w:tcPr/>
          <w:p>
            <w:pPr>
              <w:pStyle w:val="Compact"/>
              <w:jc w:val="left"/>
            </w:pPr>
            <w:r>
              <w:t xml:space="preserve">2,419.00</w:t>
            </w:r>
          </w:p>
        </w:tc>
      </w:tr>
    </w:tbl>
    <w:bookmarkEnd w:id="25"/>
    <w:bookmarkStart w:id="26" w:name="payment-terms-conditions"/>
    <w:p>
      <w:pPr>
        <w:pStyle w:val="Heading2"/>
      </w:pPr>
      <w:r>
        <w:t xml:space="preserve">4. Payment Terms &amp; Conditions</w:t>
      </w:r>
    </w:p>
    <w:p>
      <w:pPr>
        <w:numPr>
          <w:ilvl w:val="0"/>
          <w:numId w:val="1002"/>
        </w:numPr>
        <w:pStyle w:val="Compact"/>
      </w:pPr>
      <w:r>
        <w:rPr>
          <w:bCs/>
          <w:b/>
        </w:rPr>
        <w:t xml:space="preserve">Payment Schedule:</w:t>
      </w:r>
      <w:r>
        <w:t xml:space="preserve"> </w:t>
      </w:r>
      <w:r>
        <w:t xml:space="preserve">A deposit of 30% (EUR 725.70) is due upon acceptance of this Quotation Estimate. The remaining 70% shall be payable in two equal instalments: 50% at the midpoint of the therapeutic programme and 50% upon completion and delivery of the final clinical report.</w:t>
      </w:r>
    </w:p>
    <w:p>
      <w:pPr>
        <w:numPr>
          <w:ilvl w:val="0"/>
          <w:numId w:val="1002"/>
        </w:numPr>
        <w:pStyle w:val="Compact"/>
      </w:pPr>
      <w:r>
        <w:rPr>
          <w:bCs/>
          <w:b/>
        </w:rPr>
        <w:t xml:space="preserve">Accepted Payment Methods:</w:t>
      </w:r>
      <w:r>
        <w:t xml:space="preserve"> </w:t>
      </w:r>
      <w:r>
        <w:t xml:space="preserve">Bank transfer (IBAN: ES21 0081 5240 3120 0156 7890), credit/debit card (Visa, Mastercard, American Express), or direct debit. All payments are processed in compliance with Spain Barcelona financial regulations.</w:t>
      </w:r>
    </w:p>
    <w:p>
      <w:pPr>
        <w:numPr>
          <w:ilvl w:val="0"/>
          <w:numId w:val="1002"/>
        </w:numPr>
        <w:pStyle w:val="Compact"/>
      </w:pPr>
      <w:r>
        <w:rPr>
          <w:bCs/>
          <w:b/>
        </w:rPr>
        <w:t xml:space="preserve">Validity of This Quotation Estimate:</w:t>
      </w:r>
      <w:r>
        <w:t xml:space="preserve"> </w:t>
      </w:r>
      <w:r>
        <w:t xml:space="preserve">This Quotation Estimate is valid for a period of thirty (30) calendar days from the date of issue. Beyond this period, the Psychologist reserves the right to revise the pricing structure to reflect any changes in operational costs or regulatory requirements in Spain Barcelona.</w:t>
      </w:r>
    </w:p>
    <w:p>
      <w:pPr>
        <w:numPr>
          <w:ilvl w:val="0"/>
          <w:numId w:val="1002"/>
        </w:numPr>
        <w:pStyle w:val="Compact"/>
      </w:pPr>
      <w:r>
        <w:rPr>
          <w:bCs/>
          <w:b/>
        </w:rPr>
        <w:t xml:space="preserve">Cancellation Policy:</w:t>
      </w:r>
      <w:r>
        <w:t xml:space="preserve"> </w:t>
      </w:r>
      <w:r>
        <w:t xml:space="preserve">Sessions cancelled with less than 48 hours' notice will be charged at 50% of the session fee. No-shows will be charged in full. This policy ensures the efficient allocation of the Psychologist's professional time in the competitive healthcare market of Spain Barcelona.</w:t>
      </w:r>
    </w:p>
    <w:p>
      <w:pPr>
        <w:numPr>
          <w:ilvl w:val="0"/>
          <w:numId w:val="1002"/>
        </w:numPr>
        <w:pStyle w:val="Compact"/>
      </w:pPr>
      <w:r>
        <w:rPr>
          <w:bCs/>
          <w:b/>
        </w:rPr>
        <w:t xml:space="preserve">Confidentiality &amp; Data Protection:</w:t>
      </w:r>
      <w:r>
        <w:t xml:space="preserve"> </w:t>
      </w:r>
      <w:r>
        <w:t xml:space="preserve">All client data is handled in strict accordance with the General Data Protection Regulation (GDPR) and the Spanish Organic Law 3/2018 on Personal Data Protection. Clinical records are stored securely at our Spain Barcelona premises and are never disclosed without written client consent, except where mandated by Spanish law.</w:t>
      </w:r>
    </w:p>
    <w:p>
      <w:pPr>
        <w:numPr>
          <w:ilvl w:val="0"/>
          <w:numId w:val="1002"/>
        </w:numPr>
        <w:pStyle w:val="Compact"/>
      </w:pPr>
      <w:r>
        <w:rPr>
          <w:bCs/>
          <w:b/>
        </w:rPr>
        <w:t xml:space="preserve">Professional Liability:</w:t>
      </w:r>
      <w:r>
        <w:t xml:space="preserve"> </w:t>
      </w:r>
      <w:r>
        <w:t xml:space="preserve">The Psychologist and Clínica Psicológica Mediterránea maintain professional indemnity insurance with a coverage limit of EUR 1,000,000, as required by the Colègi Oficial de Psicologia de Catalunya for all registered practitioners operating in Spain Barcelona.</w:t>
      </w:r>
    </w:p>
    <w:p>
      <w:pPr>
        <w:numPr>
          <w:ilvl w:val="0"/>
          <w:numId w:val="1002"/>
        </w:numPr>
        <w:pStyle w:val="Compact"/>
      </w:pPr>
      <w:r>
        <w:rPr>
          <w:bCs/>
          <w:b/>
        </w:rPr>
        <w:t xml:space="preserve">Dispute Resolution:</w:t>
      </w:r>
      <w:r>
        <w:t xml:space="preserve"> </w:t>
      </w:r>
      <w:r>
        <w:t xml:space="preserve">Any disputes arising from this Quotation Estimate shall be resolved through mediation in accordance with the procedures established by the Colègi Oficial de Psicologia de Catalunya. In the absence of a mediated resolution, the competent courts of Barcelona, Spain shall have exclusive jurisdiction.</w:t>
      </w:r>
    </w:p>
    <w:bookmarkEnd w:id="26"/>
    <w:bookmarkStart w:id="27" w:name="acceptance-authorisation"/>
    <w:p>
      <w:pPr>
        <w:pStyle w:val="Heading2"/>
      </w:pPr>
      <w:r>
        <w:t xml:space="preserve">5. Acceptance &amp; Authorisation</w:t>
      </w:r>
    </w:p>
    <w:p>
      <w:pPr>
        <w:pStyle w:val="FirstParagraph"/>
      </w:pPr>
      <w:r>
        <w:t xml:space="preserve">By signing below, the client acknowledges that they have received, read, and understood the full terms of this Quotation Estimate. The client confirms that the services described herein will be provided by a licensed Psychologist at the registered premises in Spain Barcelona and that all pricing is inclusive of the applicable VAT as stated. The client further agrees to the payment schedule, cancellation policy, and data protection terms outlined in Section 4 of this document.</w:t>
      </w:r>
    </w:p>
    <w:p>
      <w:pPr>
        <w:pStyle w:val="BodyText"/>
      </w:pPr>
      <w:r>
        <w:rPr>
          <w:bCs/>
          <w:b/>
        </w:rPr>
        <w:t xml:space="preserve">For Clínica Psicológica Mediterránea</w:t>
      </w:r>
    </w:p>
    <w:p>
      <w:pPr>
        <w:pStyle w:val="BodyText"/>
      </w:pPr>
      <w:r>
        <w:t xml:space="preserve">Dr. [Name], Psychologist (COPC Reg. 28.451)</w:t>
      </w:r>
    </w:p>
    <w:p>
      <w:pPr>
        <w:pStyle w:val="BodyText"/>
      </w:pPr>
      <w:r>
        <w:t xml:space="preserve">Signature &amp; Date</w:t>
      </w:r>
    </w:p>
    <w:p>
      <w:pPr>
        <w:pStyle w:val="BodyText"/>
      </w:pPr>
      <w:r>
        <w:rPr>
          <w:bCs/>
          <w:b/>
        </w:rPr>
        <w:t xml:space="preserve">Client / Authorised Representative</w:t>
      </w:r>
    </w:p>
    <w:p>
      <w:pPr>
        <w:pStyle w:val="BodyText"/>
      </w:pPr>
      <w:r>
        <w:t xml:space="preserve">[Client Full Name]</w:t>
      </w:r>
    </w:p>
    <w:p>
      <w:pPr>
        <w:pStyle w:val="BodyText"/>
      </w:pPr>
      <w:r>
        <w:t xml:space="preserve">Signature &amp; Date</w:t>
      </w:r>
    </w:p>
    <w:p>
      <w:pPr>
        <w:pStyle w:val="BodyText"/>
      </w:pPr>
      <w:r>
        <w:t xml:space="preserve">Clínica Psicológica Mediterránea — Carrer de la Marina, 142, 08005 Barcelona, Spain — NIF: B-65432109</w:t>
      </w:r>
    </w:p>
    <w:p>
      <w:pPr>
        <w:pStyle w:val="BodyText"/>
      </w:pPr>
      <w:r>
        <w:t xml:space="preserve">This Quotation Estimate is a non-binding document until formally accepted by both parties. © 2025 Clínica Psicológica Mediterránea. All rights reserved.</w:t>
      </w:r>
    </w:p>
    <w:p>
      <w:pPr>
        <w:pStyle w:val="BodyText"/>
      </w:pPr>
      <w:r>
        <w:t xml:space="preserve">Document generated in compliance with Spanish commercial invoicing regulations (Ley 58/2003 del Impuesto sobre el Valor Añadido).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Spain Barcelona</dc:title>
  <dc:creator/>
  <dc:language>en</dc:language>
  <cp:keywords/>
  <dcterms:created xsi:type="dcterms:W3CDTF">2026-10-10T06:39:36Z</dcterms:created>
  <dcterms:modified xsi:type="dcterms:W3CDTF">2026-10-10T06:39:36Z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