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rPr>
          <w:bCs/>
          <w:b/>
        </w:rPr>
        <w:t xml:space="preserve">Professional Psychologist Services</w:t>
      </w:r>
    </w:p>
    <w:p>
      <w:pPr>
        <w:pStyle w:val="BodyText"/>
      </w:pPr>
      <w:r>
        <w:t xml:space="preserve">Tanzania Dar es Salaam | P.O. Box 12345, Mbezi Beach Road, Dar es Salaam, Tanzania</w:t>
      </w:r>
    </w:p>
    <w:p>
      <w:pPr>
        <w:pStyle w:val="BodyText"/>
      </w:pPr>
      <w:r>
        <w:t xml:space="preserve">Tel: +255 712 345 678 | Email: info@mindcare-tz.co.tz</w:t>
      </w:r>
    </w:p>
    <w:p>
      <w:pPr>
        <w:pStyle w:val="BodyText"/>
      </w:pPr>
      <w:r>
        <w:t xml:space="preserve">License No: TMB/PSY/2024/0087 | TIN: 123-456-789</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QE-PSY-2025-0042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(until 15 July 2025)</w:t>
            </w:r>
          </w:p>
        </w:tc>
        <w:tc>
          <w:tcPr/>
          <w:p>
            <w:pPr>
              <w:pStyle w:val="Compact"/>
              <w:jc w:val="left"/>
            </w:pPr>
            <w:r>
              <w:t xml:space="preserve">Currency</w:t>
            </w:r>
          </w:p>
        </w:tc>
        <w:tc>
          <w:tcPr/>
          <w:p>
            <w:pPr>
              <w:pStyle w:val="Compact"/>
              <w:jc w:val="left"/>
            </w:pPr>
            <w:r>
              <w:t xml:space="preserve">Tanzanian Shillings (TZS)</w:t>
            </w:r>
          </w:p>
        </w:tc>
      </w:tr>
      <w:tr>
        <w:tc>
          <w:tcPr/>
          <w:p>
            <w:pPr>
              <w:pStyle w:val="Compact"/>
              <w:jc w:val="left"/>
            </w:pPr>
            <w:r>
              <w:t xml:space="preserve">Prepared For</w:t>
            </w:r>
          </w:p>
        </w:tc>
        <w:tc>
          <w:tcPr/>
          <w:p>
            <w:pPr>
              <w:pStyle w:val="Compact"/>
              <w:jc w:val="left"/>
            </w:pPr>
            <w:r>
              <w:t xml:space="preserve">Client Name / Organization</w:t>
            </w:r>
          </w:p>
        </w:tc>
        <w:tc>
          <w:tcPr/>
          <w:p>
            <w:pPr>
              <w:pStyle w:val="Compact"/>
              <w:jc w:val="left"/>
            </w:pPr>
            <w:r>
              <w:t xml:space="preserve">Client Contact</w:t>
            </w:r>
          </w:p>
        </w:tc>
        <w:tc>
          <w:tcPr/>
          <w:p>
            <w:pPr>
              <w:pStyle w:val="Compact"/>
              <w:jc w:val="left"/>
            </w:pPr>
            <w:r>
              <w:t xml:space="preserve">Address, Dar es Salaam, Tanzania</w:t>
            </w:r>
          </w:p>
        </w:tc>
      </w:tr>
      <w:tr>
        <w:tc>
          <w:tcPr/>
          <w:p>
            <w:pPr>
              <w:pStyle w:val="Compact"/>
              <w:jc w:val="left"/>
            </w:pPr>
            <w:r>
              <w:t xml:space="preserve">Service Location</w:t>
            </w:r>
          </w:p>
        </w:tc>
        <w:tc>
          <w:tcPr/>
          <w:p>
            <w:pPr>
              <w:pStyle w:val="Compact"/>
              <w:jc w:val="left"/>
            </w:pPr>
            <w:r>
              <w:t xml:space="preserve">Tanzania Dar es Salaam (On-site and/or Remote)</w:t>
            </w:r>
          </w:p>
        </w:tc>
        <w:tc>
          <w:tcPr/>
          <w:p>
            <w:pPr>
              <w:pStyle w:val="Compact"/>
              <w:jc w:val="left"/>
            </w:pPr>
            <w:r>
              <w:t xml:space="preserve">Engagement Period</w:t>
            </w:r>
          </w:p>
        </w:tc>
        <w:tc>
          <w:tcPr/>
          <w:p>
            <w:pPr>
              <w:pStyle w:val="Compact"/>
              <w:jc w:val="left"/>
            </w:pPr>
            <w:r>
              <w:t xml:space="preserve">12 Months (Renewable)</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MindCare Tanzania Ltd., a registered and licensed mental health consultancy operating in</w:t>
      </w:r>
      <w:r>
        <w:t xml:space="preserve"> </w:t>
      </w:r>
      <w:r>
        <w:t xml:space="preserve">Tanzania Dar es Salaam</w:t>
      </w:r>
      <w:r>
        <w:t xml:space="preserve">, to provide a comprehensive and transparent breakdown of costs associated with the engagement of a qualified</w:t>
      </w:r>
      <w:r>
        <w:t xml:space="preserve"> </w:t>
      </w:r>
      <w:r>
        <w:t xml:space="preserve">Psychologist</w:t>
      </w:r>
      <w:r>
        <w:t xml:space="preserve"> </w:t>
      </w:r>
      <w:r>
        <w:t xml:space="preserve">for the client's organizational or personal needs. This document serves as a binding financial proposal and outlines the scope of professional psychological services, associated fees, payment schedules, and all applicable terms governing the engagement. The</w:t>
      </w:r>
      <w:r>
        <w:t xml:space="preserve"> </w:t>
      </w:r>
      <w:r>
        <w:t xml:space="preserve">Psychologist</w:t>
      </w:r>
      <w:r>
        <w:t xml:space="preserve"> </w:t>
      </w:r>
      <w:r>
        <w:t xml:space="preserve">proposed for this engagement holds a Master's degree in Clinical Psychology from the University of Dar es Salaam, is registered with the Tanzania Medical Board, and possesses over eight years of experience delivering psychological interventions within the East African context.</w:t>
      </w:r>
    </w:p>
    <w:bookmarkEnd w:id="21"/>
    <w:bookmarkStart w:id="22" w:name="scope-of-psychologist-services"/>
    <w:p>
      <w:pPr>
        <w:pStyle w:val="Heading2"/>
      </w:pPr>
      <w:r>
        <w:t xml:space="preserve">2. Scope of Psychologist Services</w:t>
      </w:r>
    </w:p>
    <w:p>
      <w:pPr>
        <w:pStyle w:val="FirstParagraph"/>
      </w:pPr>
      <w:r>
        <w:t xml:space="preserve">The following services will be delivered by the assigned</w:t>
      </w:r>
      <w:r>
        <w:t xml:space="preserve"> </w:t>
      </w:r>
      <w:r>
        <w:t xml:space="preserve">Psychologist</w:t>
      </w:r>
      <w:r>
        <w:t xml:space="preserve"> </w:t>
      </w:r>
      <w:r>
        <w:t xml:space="preserve">throughout the engagement period in</w:t>
      </w:r>
      <w:r>
        <w:t xml:space="preserve"> </w:t>
      </w:r>
      <w:r>
        <w:t xml:space="preserve">Tanzania Dar es Salaam</w:t>
      </w:r>
      <w:r>
        <w:t xml:space="preserve">:</w:t>
      </w:r>
    </w:p>
    <w:p>
      <w:pPr>
        <w:numPr>
          <w:ilvl w:val="0"/>
          <w:numId w:val="1001"/>
        </w:numPr>
        <w:pStyle w:val="Compact"/>
      </w:pPr>
      <w:r>
        <w:rPr>
          <w:bCs/>
          <w:b/>
        </w:rPr>
        <w:t xml:space="preserve">Individual Psychological Assessment:</w:t>
      </w:r>
      <w:r>
        <w:t xml:space="preserve"> </w:t>
      </w:r>
      <w:r>
        <w:t xml:space="preserve">Comprehensive psychometric testing, cognitive evaluation, and diagnostic interviews conducted in both English and Swahili to accommodate the diverse population of Dar es Salaam.</w:t>
      </w:r>
    </w:p>
    <w:p>
      <w:pPr>
        <w:numPr>
          <w:ilvl w:val="0"/>
          <w:numId w:val="1001"/>
        </w:numPr>
        <w:pStyle w:val="Compact"/>
      </w:pPr>
      <w:r>
        <w:rPr>
          <w:bCs/>
          <w:b/>
        </w:rPr>
        <w:t xml:space="preserve">Counseling and Psychotherapy Sessions:</w:t>
      </w:r>
      <w:r>
        <w:t xml:space="preserve"> </w:t>
      </w:r>
      <w:r>
        <w:t xml:space="preserve">One-on-one therapeutic sessions (50 minutes each) utilizing Cognitive Behavioral Therapy (CBT), Person-Centered Therapy, and culturally adapted therapeutic modalities appropriate for the Tanzanian context.</w:t>
      </w:r>
    </w:p>
    <w:p>
      <w:pPr>
        <w:numPr>
          <w:ilvl w:val="0"/>
          <w:numId w:val="1001"/>
        </w:numPr>
        <w:pStyle w:val="Compact"/>
      </w:pPr>
      <w:r>
        <w:rPr>
          <w:bCs/>
          <w:b/>
        </w:rPr>
        <w:t xml:space="preserve">Group Therapy and Workshops:</w:t>
      </w:r>
      <w:r>
        <w:t xml:space="preserve"> </w:t>
      </w:r>
      <w:r>
        <w:t xml:space="preserve">Facilitation of group sessions for stress management, grief counseling, trauma-informed care, and mental health awareness targeting up to 25 participants per session.</w:t>
      </w:r>
    </w:p>
    <w:p>
      <w:pPr>
        <w:numPr>
          <w:ilvl w:val="0"/>
          <w:numId w:val="1001"/>
        </w:numPr>
        <w:pStyle w:val="Compact"/>
      </w:pPr>
      <w:r>
        <w:rPr>
          <w:bCs/>
          <w:b/>
        </w:rPr>
        <w:t xml:space="preserve">Organizational Mental Health Audits:</w:t>
      </w:r>
      <w:r>
        <w:t xml:space="preserve"> </w:t>
      </w:r>
      <w:r>
        <w:t xml:space="preserve">Annual workplace psychological well-being assessments, burnout risk evaluations, and evidence-based recommendations for the client's staff in Dar es Salaam.</w:t>
      </w:r>
    </w:p>
    <w:p>
      <w:pPr>
        <w:numPr>
          <w:ilvl w:val="0"/>
          <w:numId w:val="1001"/>
        </w:numPr>
        <w:pStyle w:val="Compact"/>
      </w:pPr>
      <w:r>
        <w:rPr>
          <w:bCs/>
          <w:b/>
        </w:rPr>
        <w:t xml:space="preserve">Crisis Intervention and Emergency Support:</w:t>
      </w:r>
      <w:r>
        <w:t xml:space="preserve"> </w:t>
      </w:r>
      <w:r>
        <w:t xml:space="preserve">Availability for urgent psychological first aid and crisis response within 24 hours, including on-site visits to any location within the Dar es Salaam region.</w:t>
      </w:r>
    </w:p>
    <w:p>
      <w:pPr>
        <w:numPr>
          <w:ilvl w:val="0"/>
          <w:numId w:val="1001"/>
        </w:numPr>
        <w:pStyle w:val="Compact"/>
      </w:pPr>
      <w:r>
        <w:rPr>
          <w:bCs/>
          <w:b/>
        </w:rPr>
        <w:t xml:space="preserve">Report Writing and Consultation:</w:t>
      </w:r>
      <w:r>
        <w:t xml:space="preserve"> </w:t>
      </w:r>
      <w:r>
        <w:t xml:space="preserve">Preparation of detailed psychological reports, expert witness documentation, and advisory consultations as required by the client.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 / Qty</w:t>
            </w:r>
          </w:p>
        </w:tc>
        <w:tc>
          <w:tcPr/>
          <w:p>
            <w:pPr>
              <w:pStyle w:val="Compact"/>
              <w:jc w:val="left"/>
            </w:pPr>
            <w:r>
              <w:t xml:space="preserve">Unit Cost (TZS)</w:t>
            </w:r>
          </w:p>
        </w:tc>
        <w:tc>
          <w:tcPr/>
          <w:p>
            <w:pPr>
              <w:pStyle w:val="Compact"/>
              <w:jc w:val="left"/>
            </w:pPr>
            <w:r>
              <w:t xml:space="preserve">Total (TZS)</w:t>
            </w:r>
          </w:p>
        </w:tc>
      </w:tr>
      <w:tr>
        <w:tc>
          <w:tcPr/>
          <w:p>
            <w:pPr>
              <w:pStyle w:val="Compact"/>
              <w:jc w:val="left"/>
            </w:pPr>
            <w:r>
              <w:t xml:space="preserve">1</w:t>
            </w:r>
          </w:p>
        </w:tc>
        <w:tc>
          <w:tcPr/>
          <w:p>
            <w:pPr>
              <w:pStyle w:val="Compact"/>
              <w:jc w:val="left"/>
            </w:pPr>
            <w:r>
              <w:t xml:space="preserve">Monthly Retainer Fee – Psychologist (Full-time, 40 hrs/week)</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Individual Counseling Sessions (50 min each)</w:t>
            </w:r>
          </w:p>
        </w:tc>
        <w:tc>
          <w:tcPr/>
          <w:p>
            <w:pPr>
              <w:pStyle w:val="Compact"/>
              <w:jc w:val="left"/>
            </w:pPr>
            <w:r>
              <w:t xml:space="preserve">48 sessions</w:t>
            </w:r>
          </w:p>
        </w:tc>
        <w:tc>
          <w:tcPr/>
          <w:p>
            <w:pPr>
              <w:pStyle w:val="Compact"/>
              <w:jc w:val="left"/>
            </w:pPr>
            <w:r>
              <w:t xml:space="preserve">150,000</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Group Therapy / Workshop Facilitation (3 hrs each)</w:t>
            </w:r>
          </w:p>
        </w:tc>
        <w:tc>
          <w:tcPr/>
          <w:p>
            <w:pPr>
              <w:pStyle w:val="Compact"/>
              <w:jc w:val="left"/>
            </w:pPr>
            <w:r>
              <w:t xml:space="preserve">12 sessions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4</w:t>
            </w:r>
          </w:p>
        </w:tc>
        <w:tc>
          <w:tcPr/>
          <w:p>
            <w:pPr>
              <w:pStyle w:val="Compact"/>
              <w:jc w:val="left"/>
            </w:pPr>
            <w:r>
              <w:t xml:space="preserve">Psychometric Assessment and Diagnostic Reports</w:t>
            </w:r>
          </w:p>
        </w:tc>
        <w:tc>
          <w:tcPr/>
          <w:p>
            <w:pPr>
              <w:pStyle w:val="Compact"/>
              <w:jc w:val="left"/>
            </w:pPr>
            <w:r>
              <w:t xml:space="preserve">20 assessments</w:t>
            </w:r>
          </w:p>
        </w:tc>
        <w:tc>
          <w:tcPr/>
          <w:p>
            <w:pPr>
              <w:pStyle w:val="Compact"/>
              <w:jc w:val="left"/>
            </w:pPr>
            <w:r>
              <w:t xml:space="preserve">200,000</w:t>
            </w:r>
          </w:p>
        </w:tc>
        <w:tc>
          <w:tcPr/>
          <w:p>
            <w:pPr>
              <w:pStyle w:val="Compact"/>
              <w:jc w:val="left"/>
            </w:pPr>
            <w:r>
              <w:t xml:space="preserve">4,000,000</w:t>
            </w:r>
          </w:p>
        </w:tc>
      </w:tr>
      <w:tr>
        <w:tc>
          <w:tcPr/>
          <w:p>
            <w:pPr>
              <w:pStyle w:val="Compact"/>
              <w:jc w:val="left"/>
            </w:pPr>
            <w:r>
              <w:t xml:space="preserve">5</w:t>
            </w:r>
          </w:p>
        </w:tc>
        <w:tc>
          <w:tcPr/>
          <w:p>
            <w:pPr>
              <w:pStyle w:val="Compact"/>
              <w:jc w:val="left"/>
            </w:pPr>
            <w:r>
              <w:t xml:space="preserve">Organizational Mental Health Audit (Annual)</w:t>
            </w:r>
          </w:p>
        </w:tc>
        <w:tc>
          <w:tcPr/>
          <w:p>
            <w:pPr>
              <w:pStyle w:val="Compact"/>
              <w:jc w:val="left"/>
            </w:pPr>
            <w:r>
              <w:t xml:space="preserve">1 audit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6</w:t>
            </w:r>
          </w:p>
        </w:tc>
        <w:tc>
          <w:tcPr/>
          <w:p>
            <w:pPr>
              <w:pStyle w:val="Compact"/>
              <w:jc w:val="left"/>
            </w:pPr>
            <w:r>
              <w:t xml:space="preserve">Crisis Intervention and Emergency Response (per call-out)</w:t>
            </w:r>
          </w:p>
        </w:tc>
        <w:tc>
          <w:tcPr/>
          <w:p>
            <w:pPr>
              <w:pStyle w:val="Compact"/>
              <w:jc w:val="left"/>
            </w:pPr>
            <w:r>
              <w:t xml:space="preserve">6 call-outs</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7</w:t>
            </w:r>
          </w:p>
        </w:tc>
        <w:tc>
          <w:tcPr/>
          <w:p>
            <w:pPr>
              <w:pStyle w:val="Compact"/>
              <w:jc w:val="left"/>
            </w:pPr>
            <w:r>
              <w:t xml:space="preserve">Travel and Transport within Dar es Salaam Region</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8</w:t>
            </w:r>
          </w:p>
        </w:tc>
        <w:tc>
          <w:tcPr/>
          <w:p>
            <w:pPr>
              <w:pStyle w:val="Compact"/>
              <w:jc w:val="left"/>
            </w:pPr>
            <w:r>
              <w:t xml:space="preserve">Administrative, Licensing, and Regulatory Compliance Fees</w:t>
            </w:r>
          </w:p>
        </w:tc>
        <w:tc>
          <w:tcPr/>
          <w:p>
            <w:pPr>
              <w:pStyle w:val="Compact"/>
              <w:jc w:val="left"/>
            </w:pPr>
            <w:r>
              <w:t xml:space="preserve">1 (annual)</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9</w:t>
            </w:r>
          </w:p>
        </w:tc>
        <w:tc>
          <w:tcPr/>
          <w:p>
            <w:pPr>
              <w:pStyle w:val="Compact"/>
              <w:jc w:val="left"/>
            </w:pPr>
            <w:r>
              <w:t xml:space="preserve">Psychological Testing Materials and Software Licenses</w:t>
            </w:r>
          </w:p>
        </w:tc>
        <w:tc>
          <w:tcPr/>
          <w:p>
            <w:pPr>
              <w:pStyle w:val="Compact"/>
              <w:jc w:val="left"/>
            </w:pPr>
            <w:r>
              <w:t xml:space="preserve">1 (annual)</w:t>
            </w:r>
          </w:p>
        </w:tc>
        <w:tc>
          <w:tcPr/>
          <w:p>
            <w:pPr>
              <w:pStyle w:val="Compact"/>
              <w:jc w:val="left"/>
            </w:pPr>
            <w:r>
              <w:t xml:space="preserve">1,200,000</w:t>
            </w:r>
          </w:p>
        </w:tc>
        <w:tc>
          <w:tcPr/>
          <w:p>
            <w:pPr>
              <w:pStyle w:val="Compact"/>
              <w:jc w:val="left"/>
            </w:pPr>
            <w:r>
              <w:t xml:space="preserve">1,200,000</w:t>
            </w:r>
          </w:p>
        </w:tc>
      </w:tr>
      <w:tr>
        <w:tc>
          <w:tcPr>
            <w:gridSpan w:val="4"/>
          </w:tcPr>
          <w:p>
            <w:pPr>
              <w:pStyle w:val="Compact"/>
              <w:jc w:val="left"/>
            </w:pPr>
            <w:r>
              <w:rPr>
                <w:bCs/>
                <w:b/>
              </w:rPr>
              <w:t xml:space="preserve">Subtotal (TZS)</w:t>
            </w:r>
          </w:p>
        </w:tc>
        <w:tc>
          <w:tcPr/>
          <w:p>
            <w:pPr>
              <w:pStyle w:val="Compact"/>
              <w:jc w:val="left"/>
            </w:pPr>
            <w:r>
              <w:rPr>
                <w:bCs/>
                <w:b/>
              </w:rPr>
              <w:t xml:space="preserve">47,890,000</w:t>
            </w:r>
          </w:p>
        </w:tc>
      </w:tr>
      <w:tr>
        <w:tc>
          <w:tcPr>
            <w:gridSpan w:val="4"/>
          </w:tcPr>
          <w:p>
            <w:pPr>
              <w:pStyle w:val="Compact"/>
              <w:jc w:val="left"/>
            </w:pPr>
            <w:r>
              <w:rPr>
                <w:bCs/>
                <w:b/>
              </w:rPr>
              <w:t xml:space="preserve">VAT (18%)</w:t>
            </w:r>
          </w:p>
        </w:tc>
        <w:tc>
          <w:tcPr/>
          <w:p>
            <w:pPr>
              <w:pStyle w:val="Compact"/>
              <w:jc w:val="left"/>
            </w:pPr>
            <w:r>
              <w:rPr>
                <w:bCs/>
                <w:b/>
              </w:rPr>
              <w:t xml:space="preserve">8,620,200</w:t>
            </w:r>
          </w:p>
        </w:tc>
      </w:tr>
      <w:tr>
        <w:tc>
          <w:tcPr>
            <w:gridSpan w:val="4"/>
          </w:tcPr>
          <w:p>
            <w:pPr>
              <w:pStyle w:val="Compact"/>
              <w:jc w:val="left"/>
            </w:pPr>
            <w:r>
              <w:rPr>
                <w:bCs/>
                <w:b/>
              </w:rPr>
              <w:t xml:space="preserve">GRAND TOTAL (TZS)</w:t>
            </w:r>
          </w:p>
        </w:tc>
        <w:tc>
          <w:tcPr/>
          <w:p>
            <w:pPr>
              <w:pStyle w:val="Compact"/>
              <w:jc w:val="left"/>
            </w:pPr>
            <w:r>
              <w:rPr>
                <w:bCs/>
                <w:b/>
              </w:rPr>
              <w:t xml:space="preserve">56,510,200</w:t>
            </w:r>
          </w:p>
        </w:tc>
      </w:tr>
    </w:tbl>
    <w:p>
      <w:pPr>
        <w:pStyle w:val="BodyText"/>
      </w:pPr>
      <w:r>
        <w:rPr>
          <w:bCs/>
          <w:b/>
        </w:rPr>
        <w:t xml:space="preserve">Note:</w:t>
      </w:r>
      <w:r>
        <w:t xml:space="preserve"> </w:t>
      </w:r>
      <w:r>
        <w:t xml:space="preserve">All prices in this</w:t>
      </w:r>
      <w:r>
        <w:t xml:space="preserve"> </w:t>
      </w:r>
      <w:r>
        <w:t xml:space="preserve">Quotation Estimate</w:t>
      </w:r>
      <w:r>
        <w:t xml:space="preserve"> </w:t>
      </w:r>
      <w:r>
        <w:t xml:space="preserve">are quoted in Tanzanian Shillings (TZS) and are inclusive of the</w:t>
      </w:r>
      <w:r>
        <w:t xml:space="preserve"> </w:t>
      </w:r>
      <w:r>
        <w:t xml:space="preserve">Psychologist</w:t>
      </w:r>
      <w:r>
        <w:t xml:space="preserve">'s professional expertise, clinical supervision, and all standard materials. Any services beyond the scope outlined above will be subject to a supplementary</w:t>
      </w:r>
      <w:r>
        <w:t xml:space="preserve"> </w:t>
      </w:r>
      <w:r>
        <w:t xml:space="preserve">Quotation Estimate</w:t>
      </w:r>
      <w:r>
        <w:t xml:space="preserve"> </w:t>
      </w:r>
      <w:r>
        <w:t xml:space="preserve">issued prior to commencement.</w:t>
      </w:r>
    </w:p>
    <w:bookmarkEnd w:id="23"/>
    <w:bookmarkStart w:id="24" w:name="payment-terms-and-schedule"/>
    <w:p>
      <w:pPr>
        <w:pStyle w:val="Heading2"/>
      </w:pPr>
      <w:r>
        <w:t xml:space="preserve">4. Payment Terms and Schedule</w:t>
      </w:r>
    </w:p>
    <w:p>
      <w:pPr>
        <w:pStyle w:val="FirstParagraph"/>
      </w:pPr>
      <w:r>
        <w:t xml:space="preserve">The total amount of TZS 56,510,200 shall be paid according to the following schedule:</w:t>
      </w:r>
    </w:p>
    <w:p>
      <w:pPr>
        <w:numPr>
          <w:ilvl w:val="0"/>
          <w:numId w:val="1002"/>
        </w:numPr>
        <w:pStyle w:val="Compact"/>
      </w:pPr>
      <w:r>
        <w:rPr>
          <w:bCs/>
          <w:b/>
        </w:rPr>
        <w:t xml:space="preserve">Advance Payment (30%):</w:t>
      </w:r>
      <w:r>
        <w:t xml:space="preserve"> </w:t>
      </w:r>
      <w:r>
        <w:t xml:space="preserve">TZS 16,953,060 due within 7 working days of acceptance of this</w:t>
      </w:r>
      <w:r>
        <w:t xml:space="preserve"> </w:t>
      </w:r>
      <w:r>
        <w:t xml:space="preserve">Quotation Estimate</w:t>
      </w:r>
      <w:r>
        <w:t xml:space="preserve">.</w:t>
      </w:r>
    </w:p>
    <w:p>
      <w:pPr>
        <w:numPr>
          <w:ilvl w:val="0"/>
          <w:numId w:val="1002"/>
        </w:numPr>
        <w:pStyle w:val="Compact"/>
      </w:pPr>
      <w:r>
        <w:rPr>
          <w:bCs/>
          <w:b/>
        </w:rPr>
        <w:t xml:space="preserve">Quarterly Installments (20% each):</w:t>
      </w:r>
      <w:r>
        <w:t xml:space="preserve"> </w:t>
      </w:r>
      <w:r>
        <w:t xml:space="preserve">TZS 11,302,040 payable at the end of Months 3, 6, 9, and 12.</w:t>
      </w:r>
    </w:p>
    <w:p>
      <w:pPr>
        <w:numPr>
          <w:ilvl w:val="0"/>
          <w:numId w:val="1002"/>
        </w:numPr>
        <w:pStyle w:val="Compact"/>
      </w:pPr>
      <w:r>
        <w:rPr>
          <w:bCs/>
          <w:b/>
        </w:rPr>
        <w:t xml:space="preserve">Final Settlement (10%):</w:t>
      </w:r>
      <w:r>
        <w:t xml:space="preserve"> </w:t>
      </w:r>
      <w:r>
        <w:t xml:space="preserve">TZS 5,651,020 payable upon completion of the 12-month engagement period and submission of the final annual report.</w:t>
      </w:r>
    </w:p>
    <w:p>
      <w:pPr>
        <w:pStyle w:val="FirstParagraph"/>
      </w:pPr>
      <w:r>
        <w:t xml:space="preserve">All payments shall be made via bank transfer to the account of MindCare Tanzania Ltd., Bank of Africa, Dar es Salaam Branch, Account No. 0012-3456-7890. Late payments shall attract a penalty of 2% per month as stipulated under Tanzanian commercial law.</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Upon expiry, all rates and availability of the</w:t>
      </w:r>
      <w:r>
        <w:t xml:space="preserve"> </w:t>
      </w:r>
      <w:r>
        <w:t xml:space="preserve">Psychologist</w:t>
      </w:r>
      <w:r>
        <w:t xml:space="preserve"> </w:t>
      </w:r>
      <w:r>
        <w:t xml:space="preserve">are subject to revision.</w:t>
      </w:r>
    </w:p>
    <w:p>
      <w:pPr>
        <w:numPr>
          <w:ilvl w:val="0"/>
          <w:numId w:val="1003"/>
        </w:numPr>
        <w:pStyle w:val="Compact"/>
      </w:pPr>
      <w:r>
        <w:t xml:space="preserve">The</w:t>
      </w:r>
      <w:r>
        <w:t xml:space="preserve"> </w:t>
      </w:r>
      <w:r>
        <w:t xml:space="preserve">Psychologist</w:t>
      </w:r>
      <w:r>
        <w:t xml:space="preserve"> </w:t>
      </w:r>
      <w:r>
        <w:t xml:space="preserve">shall adhere to the Code of Ethics of the Tanzania Medical Board and the World Psychiatric Association guidelines at all times during the engagement in</w:t>
      </w:r>
      <w:r>
        <w:t xml:space="preserve"> </w:t>
      </w:r>
      <w:r>
        <w:t xml:space="preserve">Tanzania Dar es Salaam</w:t>
      </w:r>
      <w:r>
        <w:t xml:space="preserve">.</w:t>
      </w:r>
    </w:p>
    <w:p>
      <w:pPr>
        <w:numPr>
          <w:ilvl w:val="0"/>
          <w:numId w:val="1003"/>
        </w:numPr>
        <w:pStyle w:val="Compact"/>
      </w:pPr>
      <w:r>
        <w:t xml:space="preserve">Confidentiality of all client records, session notes, and assessment data is guaranteed in accordance with the Tanzania Data Protection Act, 2022. No information shall be disclosed without written consent except where mandated by law.</w:t>
      </w:r>
    </w:p>
    <w:p>
      <w:pPr>
        <w:numPr>
          <w:ilvl w:val="0"/>
          <w:numId w:val="1003"/>
        </w:numPr>
        <w:pStyle w:val="Compact"/>
      </w:pPr>
      <w:r>
        <w:t xml:space="preserve">The client agrees to provide a suitable, private, and adequately equipped consultation room at the service location in Dar es Salaam for all in-person sessions.</w:t>
      </w:r>
    </w:p>
    <w:p>
      <w:pPr>
        <w:numPr>
          <w:ilvl w:val="0"/>
          <w:numId w:val="1003"/>
        </w:numPr>
        <w:pStyle w:val="Compact"/>
      </w:pPr>
      <w:r>
        <w:t xml:space="preserve">Either party may terminate the engagement with thirty (30) days' written notice. In the event of early termination, the client shall be liable for all services rendered up to the termination date plus a 10% administrative fee.</w:t>
      </w:r>
    </w:p>
    <w:p>
      <w:pPr>
        <w:numPr>
          <w:ilvl w:val="0"/>
          <w:numId w:val="1003"/>
        </w:numPr>
        <w:pStyle w:val="Compact"/>
      </w:pPr>
      <w:r>
        <w:t xml:space="preserve">This</w:t>
      </w:r>
      <w:r>
        <w:t xml:space="preserve"> </w:t>
      </w:r>
      <w:r>
        <w:t xml:space="preserve">Quotation Estimate</w:t>
      </w:r>
      <w:r>
        <w:t xml:space="preserve"> </w:t>
      </w:r>
      <w:r>
        <w:t xml:space="preserve">does not constitute a final invoice. A formal invoice will be issued upon acceptance and commencement of services.</w:t>
      </w:r>
    </w:p>
    <w:p>
      <w:pPr>
        <w:numPr>
          <w:ilvl w:val="0"/>
          <w:numId w:val="1003"/>
        </w:numPr>
        <w:pStyle w:val="Compact"/>
      </w:pPr>
      <w:r>
        <w:t xml:space="preserve">All disputes arising from this engagement shall be resolved through mediation in Dar es Salaam, Tanzania, in accordance with the Arbitration Act, Cap. 34 of the Laws of Tanzania.</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 engagement of the</w:t>
      </w:r>
      <w:r>
        <w:t xml:space="preserve"> </w:t>
      </w:r>
      <w:r>
        <w:t xml:space="preserve">Psychologist</w:t>
      </w:r>
      <w:r>
        <w:t xml:space="preserve"> </w:t>
      </w:r>
      <w:r>
        <w:t xml:space="preserve">in</w:t>
      </w:r>
      <w:r>
        <w:t xml:space="preserve"> </w:t>
      </w:r>
      <w:r>
        <w:t xml:space="preserve">Tanzania Dar es Salaam</w:t>
      </w:r>
      <w:r>
        <w:t xml:space="preserve">. This document, once signed by both parties, constitutes a binding agreement.</w:t>
      </w:r>
    </w:p>
    <w:p>
      <w:pPr>
        <w:pStyle w:val="BodyText"/>
      </w:pPr>
      <w:r>
        <w:rPr>
          <w:bCs/>
          <w:b/>
        </w:rPr>
        <w:t xml:space="preserve">For and on behalf of MindCare Tanzania Ltd. (Service Provider)</w:t>
      </w:r>
    </w:p>
    <w:p>
      <w:pPr>
        <w:pStyle w:val="BodyText"/>
      </w:pPr>
      <w:r>
        <w:t xml:space="preserve">Name: Dr. Amina Hassan Mwangi</w:t>
      </w:r>
      <w:r>
        <w:br/>
      </w:r>
      <w:r>
        <w:t xml:space="preserve">Title: Lead Psychologist / Director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rPr>
          <w:bCs/>
          <w:b/>
        </w:rPr>
        <w:t xml:space="preserve">Quotation Estimate No. QE-PSY-2025-0042</w:t>
      </w:r>
      <w:r>
        <w:t xml:space="preserve"> </w:t>
      </w:r>
      <w:r>
        <w:t xml:space="preserve">| MindCare Tanzania Ltd. | Tanzania Dar es Salaam</w:t>
      </w:r>
    </w:p>
    <w:p>
      <w:pPr>
        <w:pStyle w:val="BodyText"/>
      </w:pPr>
      <w:r>
        <w:t xml:space="preserve">This document is the property of MindCare Tanzania Ltd. and is intended solely for the named client. Unauthorized reproduction or distribution is prohibited.</w:t>
      </w:r>
    </w:p>
    <w:p>
      <w:pPr>
        <w:pStyle w:val="BodyText"/>
      </w:pPr>
      <w:r>
        <w:t xml:space="preserve">Page 1 of 1 | Generated: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Tanzania Dar es Salaam</dc:title>
  <dc:creator/>
  <dc:language>en</dc:language>
  <cp:keywords/>
  <dcterms:created xsi:type="dcterms:W3CDTF">2026-10-10T01:58:59Z</dcterms:created>
  <dcterms:modified xsi:type="dcterms:W3CDTF">2026-10-10T01:58:59Z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