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Psychological Services — Thailand Bangkok</w:t>
      </w:r>
    </w:p>
    <w:p>
      <w:pPr>
        <w:pStyle w:val="BodyText"/>
      </w:pPr>
      <w:r>
        <w:t xml:space="preserve">Document Reference: QTE-THB-2025-0417 | Valid Until: 30 June 2025</w:t>
      </w:r>
    </w:p>
    <w:bookmarkEnd w:id="20"/>
    <w:p>
      <w:pPr>
        <w:pStyle w:val="BodyText"/>
      </w:pPr>
      <w:r>
        <w:rPr>
          <w:bCs/>
          <w:b/>
        </w:rPr>
        <w:t xml:space="preserve">Prepared By:</w:t>
      </w:r>
      <w:r>
        <w:br/>
      </w:r>
      <w:r>
        <w:t xml:space="preserve">Dr. Ananya Rattanakorn, M.Psych.</w:t>
      </w:r>
      <w:r>
        <w:br/>
      </w:r>
      <w:r>
        <w:t xml:space="preserve">Licensed Psychologist, Thailand</w:t>
      </w:r>
      <w:r>
        <w:br/>
      </w:r>
      <w:r>
        <w:t xml:space="preserve">Bangkok Wellness &amp; Mind Institute</w:t>
      </w:r>
      <w:r>
        <w:br/>
      </w:r>
      <w:r>
        <w:t xml:space="preserve">88 Sukhumvit Road, Khlong Toei</w:t>
      </w:r>
      <w:r>
        <w:br/>
      </w:r>
      <w:r>
        <w:t xml:space="preserve">Bangkok 10110, Thailand</w:t>
      </w:r>
    </w:p>
    <w:p>
      <w:pPr>
        <w:pStyle w:val="BodyText"/>
      </w:pPr>
      <w:r>
        <w:rPr>
          <w:bCs/>
          <w:b/>
        </w:rPr>
        <w:t xml:space="preserve">Prepared For:</w:t>
      </w:r>
      <w:r>
        <w:br/>
      </w:r>
      <w:r>
        <w:t xml:space="preserve">[Client / Organization Name]</w:t>
      </w:r>
      <w:r>
        <w:br/>
      </w:r>
      <w:r>
        <w:t xml:space="preserve">[Address in Thailand Bangkok]</w:t>
      </w:r>
      <w:r>
        <w:br/>
      </w:r>
      <w:r>
        <w:t xml:space="preserve">Contact: [Phone / Email]</w:t>
      </w:r>
      <w:r>
        <w:br/>
      </w:r>
      <w:r>
        <w:t xml:space="preserve">Tax ID: [TH-TAX-XXXX-XXXX]</w:t>
      </w:r>
    </w:p>
    <w:bookmarkStart w:id="21" w:name="purpose-of-this-quotation-estimate"/>
    <w:p>
      <w:pPr>
        <w:pStyle w:val="Heading2"/>
      </w:pPr>
      <w:r>
        <w:t xml:space="preserve">1. Purpose of This Quotation Estimate</w:t>
      </w:r>
    </w:p>
    <w:p>
      <w:pPr>
        <w:pStyle w:val="FirstParagraph"/>
      </w:pPr>
      <w:r>
        <w:t xml:space="preserve">This Quotation Estimate is issued by Dr. Ananya Rattanakorn, a fully licensed Psychologist registered with the Thai Ministry of Public Health, to provide a comprehensive and transparent breakdown of professional psychological services available to individuals, families, and corporate clients within Thailand Bangkok. This document serves as a formal Quotation Estimate outlining the scope of services, associated fees, payment schedules, and applicable terms governing the engagement of the Psychologist's professional expertise. All rates quoted herein are specific to the Thailand Bangkok metropolitan area and reflect current market standards for licensed psychological practice in the region.</w:t>
      </w:r>
    </w:p>
    <w:bookmarkEnd w:id="21"/>
    <w:bookmarkStart w:id="22" w:name="Xdd21c5707221c7fe9706376fe1f750039a554e3"/>
    <w:p>
      <w:pPr>
        <w:pStyle w:val="Heading2"/>
      </w:pPr>
      <w:r>
        <w:t xml:space="preserve">2. Scope of Services — Psychologist, Thailand Bangkok</w:t>
      </w:r>
    </w:p>
    <w:p>
      <w:pPr>
        <w:pStyle w:val="FirstParagraph"/>
      </w:pPr>
      <w:r>
        <w:t xml:space="preserve">The following services are provided by the Psychologist at the Bangkok Wellness &amp; Mind Institute, located in the heart of Thailand Bangkok. Each service is delivered in accordance with the ethical standards set forth by the Thai Psychological Association and international best practices in clinical psychology.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Code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Rate (THB)</w:t>
            </w:r>
          </w:p>
        </w:tc>
      </w:tr>
      <w:tr>
        <w:tc>
          <w:tcPr/>
          <w:p>
            <w:pPr>
              <w:pStyle w:val="Compact"/>
              <w:jc w:val="left"/>
            </w:pPr>
            <w:r>
              <w:t xml:space="preserve">PSY-001</w:t>
            </w:r>
          </w:p>
        </w:tc>
        <w:tc>
          <w:tcPr/>
          <w:p>
            <w:pPr>
              <w:pStyle w:val="Compact"/>
              <w:jc w:val="left"/>
            </w:pPr>
            <w:r>
              <w:t xml:space="preserve">Initial Psychological Assessment &amp; Intake Session (Psychologist consultation)</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3,500</w:t>
            </w:r>
          </w:p>
        </w:tc>
      </w:tr>
      <w:tr>
        <w:tc>
          <w:tcPr/>
          <w:p>
            <w:pPr>
              <w:pStyle w:val="Compact"/>
              <w:jc w:val="left"/>
            </w:pPr>
            <w:r>
              <w:t xml:space="preserve">PSY-002</w:t>
            </w:r>
          </w:p>
        </w:tc>
        <w:tc>
          <w:tcPr/>
          <w:p>
            <w:pPr>
              <w:pStyle w:val="Compact"/>
              <w:jc w:val="left"/>
            </w:pPr>
            <w:r>
              <w:t xml:space="preserve">Individual Psychotherapy Session (Cognitive Behavioral, Psychodynamic, or Humanistic approach)</w:t>
            </w:r>
          </w:p>
        </w:tc>
        <w:tc>
          <w:tcPr/>
          <w:p>
            <w:pPr>
              <w:pStyle w:val="Compact"/>
              <w:jc w:val="left"/>
            </w:pPr>
            <w:r>
              <w:t xml:space="preserve">60 minutes</w:t>
            </w:r>
          </w:p>
        </w:tc>
        <w:tc>
          <w:tcPr/>
          <w:p>
            <w:pPr>
              <w:pStyle w:val="Compact"/>
              <w:jc w:val="left"/>
            </w:pPr>
            <w:r>
              <w:t xml:space="preserve">Weekly / Bi-weekly</w:t>
            </w:r>
          </w:p>
        </w:tc>
        <w:tc>
          <w:tcPr/>
          <w:p>
            <w:pPr>
              <w:pStyle w:val="Compact"/>
              <w:jc w:val="left"/>
            </w:pPr>
            <w:r>
              <w:t xml:space="preserve">2,800</w:t>
            </w:r>
          </w:p>
        </w:tc>
      </w:tr>
      <w:tr>
        <w:tc>
          <w:tcPr/>
          <w:p>
            <w:pPr>
              <w:pStyle w:val="Compact"/>
              <w:jc w:val="left"/>
            </w:pPr>
            <w:r>
              <w:t xml:space="preserve">PSY-003</w:t>
            </w:r>
          </w:p>
        </w:tc>
        <w:tc>
          <w:tcPr/>
          <w:p>
            <w:pPr>
              <w:pStyle w:val="Compact"/>
              <w:jc w:val="left"/>
            </w:pPr>
            <w:r>
              <w:t xml:space="preserve">Couples &amp; Family Therapy Session</w:t>
            </w:r>
          </w:p>
        </w:tc>
        <w:tc>
          <w:tcPr/>
          <w:p>
            <w:pPr>
              <w:pStyle w:val="Compact"/>
              <w:jc w:val="left"/>
            </w:pPr>
            <w:r>
              <w:t xml:space="preserve">90 minutes</w:t>
            </w:r>
          </w:p>
        </w:tc>
        <w:tc>
          <w:tcPr/>
          <w:p>
            <w:pPr>
              <w:pStyle w:val="Compact"/>
              <w:jc w:val="left"/>
            </w:pPr>
            <w:r>
              <w:t xml:space="preserve">Weekly</w:t>
            </w:r>
          </w:p>
        </w:tc>
        <w:tc>
          <w:tcPr/>
          <w:p>
            <w:pPr>
              <w:pStyle w:val="Compact"/>
              <w:jc w:val="left"/>
            </w:pPr>
            <w:r>
              <w:t xml:space="preserve">4,200</w:t>
            </w:r>
          </w:p>
        </w:tc>
      </w:tr>
      <w:tr>
        <w:tc>
          <w:tcPr/>
          <w:p>
            <w:pPr>
              <w:pStyle w:val="Compact"/>
              <w:jc w:val="left"/>
            </w:pPr>
            <w:r>
              <w:t xml:space="preserve">PSY-004</w:t>
            </w:r>
          </w:p>
        </w:tc>
        <w:tc>
          <w:tcPr/>
          <w:p>
            <w:pPr>
              <w:pStyle w:val="Compact"/>
              <w:jc w:val="left"/>
            </w:pPr>
            <w:r>
              <w:t xml:space="preserve">Psychological Testing &amp; Diagnostic Evaluation (including report writing)</w:t>
            </w:r>
          </w:p>
        </w:tc>
        <w:tc>
          <w:tcPr/>
          <w:p>
            <w:pPr>
              <w:pStyle w:val="Compact"/>
              <w:jc w:val="left"/>
            </w:pPr>
            <w:r>
              <w:t xml:space="preserve">120 minutes</w:t>
            </w:r>
          </w:p>
        </w:tc>
        <w:tc>
          <w:tcPr/>
          <w:p>
            <w:pPr>
              <w:pStyle w:val="Compact"/>
              <w:jc w:val="left"/>
            </w:pPr>
            <w:r>
              <w:t xml:space="preserve">One-time</w:t>
            </w:r>
          </w:p>
        </w:tc>
        <w:tc>
          <w:tcPr/>
          <w:p>
            <w:pPr>
              <w:pStyle w:val="Compact"/>
              <w:jc w:val="left"/>
            </w:pPr>
            <w:r>
              <w:t xml:space="preserve">6,500</w:t>
            </w:r>
          </w:p>
        </w:tc>
      </w:tr>
      <w:tr>
        <w:tc>
          <w:tcPr/>
          <w:p>
            <w:pPr>
              <w:pStyle w:val="Compact"/>
              <w:jc w:val="left"/>
            </w:pPr>
            <w:r>
              <w:t xml:space="preserve">PSY-005</w:t>
            </w:r>
          </w:p>
        </w:tc>
        <w:tc>
          <w:tcPr/>
          <w:p>
            <w:pPr>
              <w:pStyle w:val="Compact"/>
              <w:jc w:val="left"/>
            </w:pPr>
            <w:r>
              <w:t xml:space="preserve">Corporate Wellness Consultation &amp; Employee Assistance Program (EAP) — per session</w:t>
            </w:r>
          </w:p>
        </w:tc>
        <w:tc>
          <w:tcPr/>
          <w:p>
            <w:pPr>
              <w:pStyle w:val="Compact"/>
              <w:jc w:val="left"/>
            </w:pPr>
            <w:r>
              <w:t xml:space="preserve">120 minutes</w:t>
            </w:r>
          </w:p>
        </w:tc>
        <w:tc>
          <w:tcPr/>
          <w:p>
            <w:pPr>
              <w:pStyle w:val="Compact"/>
              <w:jc w:val="left"/>
            </w:pPr>
            <w:r>
              <w:t xml:space="preserve">Monthly</w:t>
            </w:r>
          </w:p>
        </w:tc>
        <w:tc>
          <w:tcPr/>
          <w:p>
            <w:pPr>
              <w:pStyle w:val="Compact"/>
              <w:jc w:val="left"/>
            </w:pPr>
            <w:r>
              <w:t xml:space="preserve">12,000</w:t>
            </w:r>
          </w:p>
        </w:tc>
      </w:tr>
      <w:tr>
        <w:tc>
          <w:tcPr/>
          <w:p>
            <w:pPr>
              <w:pStyle w:val="Compact"/>
              <w:jc w:val="left"/>
            </w:pPr>
            <w:r>
              <w:t xml:space="preserve">PSY-006</w:t>
            </w:r>
          </w:p>
        </w:tc>
        <w:tc>
          <w:tcPr/>
          <w:p>
            <w:pPr>
              <w:pStyle w:val="Compact"/>
              <w:jc w:val="left"/>
            </w:pPr>
            <w:r>
              <w:t xml:space="preserve">Telehealth / Online Therapy Session (Video or Phone-based, Thailand Bangkok coverage)</w:t>
            </w:r>
          </w:p>
        </w:tc>
        <w:tc>
          <w:tcPr/>
          <w:p>
            <w:pPr>
              <w:pStyle w:val="Compact"/>
              <w:jc w:val="left"/>
            </w:pPr>
            <w:r>
              <w:t xml:space="preserve">60 minutes</w:t>
            </w:r>
          </w:p>
        </w:tc>
        <w:tc>
          <w:tcPr/>
          <w:p>
            <w:pPr>
              <w:pStyle w:val="Compact"/>
              <w:jc w:val="left"/>
            </w:pPr>
            <w:r>
              <w:t xml:space="preserve">As scheduled</w:t>
            </w:r>
          </w:p>
        </w:tc>
        <w:tc>
          <w:tcPr/>
          <w:p>
            <w:pPr>
              <w:pStyle w:val="Compact"/>
              <w:jc w:val="left"/>
            </w:pPr>
            <w:r>
              <w:t xml:space="preserve">2,200</w:t>
            </w:r>
          </w:p>
        </w:tc>
      </w:tr>
      <w:tr>
        <w:tc>
          <w:tcPr/>
          <w:p>
            <w:pPr>
              <w:pStyle w:val="Compact"/>
              <w:jc w:val="left"/>
            </w:pPr>
            <w:r>
              <w:t xml:space="preserve">PSY-007</w:t>
            </w:r>
          </w:p>
        </w:tc>
        <w:tc>
          <w:tcPr/>
          <w:p>
            <w:pPr>
              <w:pStyle w:val="Compact"/>
              <w:jc w:val="left"/>
            </w:pPr>
            <w:r>
              <w:t xml:space="preserve">Emergency / Crisis Intervention Consultation (Psychologist on-call, Thailand Bangkok)</w:t>
            </w:r>
          </w:p>
        </w:tc>
        <w:tc>
          <w:tcPr/>
          <w:p>
            <w:pPr>
              <w:pStyle w:val="Compact"/>
              <w:jc w:val="left"/>
            </w:pPr>
            <w:r>
              <w:t xml:space="preserve">Up to 90 min</w:t>
            </w:r>
          </w:p>
        </w:tc>
        <w:tc>
          <w:tcPr/>
          <w:p>
            <w:pPr>
              <w:pStyle w:val="Compact"/>
              <w:jc w:val="left"/>
            </w:pPr>
            <w:r>
              <w:t xml:space="preserve">As needed</w:t>
            </w:r>
          </w:p>
        </w:tc>
        <w:tc>
          <w:tcPr/>
          <w:p>
            <w:pPr>
              <w:pStyle w:val="Compact"/>
              <w:jc w:val="left"/>
            </w:pPr>
            <w:r>
              <w:t xml:space="preserve">5,000</w:t>
            </w:r>
          </w:p>
        </w:tc>
      </w:tr>
      <w:tr>
        <w:tc>
          <w:tcPr/>
          <w:p>
            <w:pPr>
              <w:pStyle w:val="Compact"/>
              <w:jc w:val="left"/>
            </w:pPr>
            <w:r>
              <w:t xml:space="preserve">PSY-008</w:t>
            </w:r>
          </w:p>
        </w:tc>
        <w:tc>
          <w:tcPr/>
          <w:p>
            <w:pPr>
              <w:pStyle w:val="Compact"/>
              <w:jc w:val="left"/>
            </w:pPr>
            <w:r>
              <w:t xml:space="preserve">Progress Review &amp; Treatment Plan Adjustment Session</w:t>
            </w:r>
          </w:p>
        </w:tc>
        <w:tc>
          <w:tcPr/>
          <w:p>
            <w:pPr>
              <w:pStyle w:val="Compact"/>
              <w:jc w:val="left"/>
            </w:pPr>
            <w:r>
              <w:t xml:space="preserve">45 minutes</w:t>
            </w:r>
          </w:p>
        </w:tc>
        <w:tc>
          <w:tcPr/>
          <w:p>
            <w:pPr>
              <w:pStyle w:val="Compact"/>
              <w:jc w:val="left"/>
            </w:pPr>
            <w:r>
              <w:t xml:space="preserve">Monthly</w:t>
            </w:r>
          </w:p>
        </w:tc>
        <w:tc>
          <w:tcPr/>
          <w:p>
            <w:pPr>
              <w:pStyle w:val="Compact"/>
              <w:jc w:val="left"/>
            </w:pPr>
            <w:r>
              <w:t xml:space="preserve">1,800</w:t>
            </w:r>
          </w:p>
        </w:tc>
      </w:tr>
    </w:tbl>
    <w:bookmarkEnd w:id="22"/>
    <w:bookmarkStart w:id="23" w:name="estimated-cost-summary"/>
    <w:p>
      <w:pPr>
        <w:pStyle w:val="Heading2"/>
      </w:pPr>
      <w:r>
        <w:t xml:space="preserve">3. Estimated Cost Summary</w:t>
      </w:r>
    </w:p>
    <w:p>
      <w:pPr>
        <w:pStyle w:val="FirstParagraph"/>
      </w:pPr>
      <w:r>
        <w:t xml:space="preserve">Based on the anticipated engagement of twelve (12) individual psychotherapy sessions, one initial assessment, one psychological testing evaluation, and two progress review sessions, the total Quotation Estimate is calculated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Qty</w:t>
            </w:r>
          </w:p>
        </w:tc>
        <w:tc>
          <w:tcPr/>
          <w:p>
            <w:pPr>
              <w:pStyle w:val="Compact"/>
              <w:jc w:val="left"/>
            </w:pPr>
            <w:r>
              <w:t xml:space="preserve">Unit Rate (THB)</w:t>
            </w:r>
          </w:p>
        </w:tc>
        <w:tc>
          <w:tcPr/>
          <w:p>
            <w:pPr>
              <w:pStyle w:val="Compact"/>
              <w:jc w:val="left"/>
            </w:pPr>
            <w:r>
              <w:t xml:space="preserve">Subtotal (THB)</w:t>
            </w:r>
          </w:p>
        </w:tc>
      </w:tr>
      <w:tr>
        <w:tc>
          <w:tcPr/>
          <w:p>
            <w:pPr>
              <w:pStyle w:val="Compact"/>
              <w:jc w:val="left"/>
            </w:pPr>
            <w:r>
              <w:t xml:space="preserve">Initial Psychological Assessment (PSY-001)</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Individual Psychotherapy Sessions (PSY-002)</w:t>
            </w:r>
          </w:p>
        </w:tc>
        <w:tc>
          <w:tcPr/>
          <w:p>
            <w:pPr>
              <w:pStyle w:val="Compact"/>
              <w:jc w:val="left"/>
            </w:pPr>
            <w:r>
              <w:t xml:space="preserve">12</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Psychological Testing &amp; Diagnostic Evaluation (PSY-004)</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Progress Review Sessions (PSY-008)</w:t>
            </w:r>
          </w:p>
        </w:tc>
        <w:tc>
          <w:tcPr/>
          <w:p>
            <w:pPr>
              <w:pStyle w:val="Compact"/>
              <w:jc w:val="left"/>
            </w:pPr>
            <w:r>
              <w:t xml:space="preserve">2</w:t>
            </w:r>
          </w:p>
        </w:tc>
        <w:tc>
          <w:tcPr/>
          <w:p>
            <w:pPr>
              <w:pStyle w:val="Compact"/>
              <w:jc w:val="left"/>
            </w:pPr>
            <w:r>
              <w:t xml:space="preserve">1,800</w:t>
            </w:r>
          </w:p>
        </w:tc>
        <w:tc>
          <w:tcPr/>
          <w:p>
            <w:pPr>
              <w:pStyle w:val="Compact"/>
              <w:jc w:val="left"/>
            </w:pPr>
            <w:r>
              <w:t xml:space="preserve">3,600</w:t>
            </w:r>
          </w:p>
        </w:tc>
      </w:tr>
      <w:tr>
        <w:tc>
          <w:tcPr/>
          <w:p>
            <w:pPr>
              <w:pStyle w:val="Compact"/>
              <w:jc w:val="left"/>
            </w:pPr>
            <w:r>
              <w:t xml:space="preserve">VAT (7% — Thailand Revenue Code)</w:t>
            </w:r>
          </w:p>
        </w:tc>
        <w:tc>
          <w:tcPr/>
          <w:p>
            <w:pPr>
              <w:pStyle w:val="Compact"/>
              <w:jc w:val="left"/>
            </w:pPr>
            <w:r>
              <w:t xml:space="preserve">—</w:t>
            </w:r>
          </w:p>
        </w:tc>
        <w:tc>
          <w:tcPr/>
          <w:p>
            <w:pPr>
              <w:pStyle w:val="Compact"/>
              <w:jc w:val="left"/>
            </w:pPr>
            <w:r>
              <w:t xml:space="preserve">—</w:t>
            </w:r>
          </w:p>
        </w:tc>
        <w:tc>
          <w:tcPr/>
          <w:p>
            <w:pPr>
              <w:pStyle w:val="Compact"/>
              <w:jc w:val="left"/>
            </w:pPr>
            <w:r>
              <w:t xml:space="preserve">3,647</w:t>
            </w:r>
          </w:p>
        </w:tc>
      </w:tr>
      <w:tr>
        <w:tc>
          <w:tcPr>
            <w:gridSpan w:val="3"/>
          </w:tcPr>
          <w:p>
            <w:pPr>
              <w:pStyle w:val="Compact"/>
              <w:jc w:val="left"/>
            </w:pPr>
            <w:r>
              <w:t xml:space="preserve">TOTAL QUOTATION ESTIMATE</w:t>
            </w:r>
          </w:p>
        </w:tc>
        <w:tc>
          <w:tcPr/>
          <w:p>
            <w:pPr>
              <w:pStyle w:val="Compact"/>
              <w:jc w:val="left"/>
            </w:pPr>
            <w:r>
              <w:t xml:space="preserve">50,847 THB</w:t>
            </w:r>
          </w:p>
        </w:tc>
      </w:tr>
    </w:tbl>
    <w:p>
      <w:pPr>
        <w:pStyle w:val="BodyText"/>
      </w:pPr>
      <w:r>
        <w:rPr>
          <w:bCs/>
          <w:b/>
        </w:rPr>
        <w:t xml:space="preserve">Note:</w:t>
      </w:r>
      <w:r>
        <w:t xml:space="preserve"> </w:t>
      </w:r>
      <w:r>
        <w:t xml:space="preserve">This Quotation Estimate is valid for thirty (30) calendar days from the date of issue. Rates are subject to revision based on changes in the Thailand Bangkok cost-of-living index or updates to the Thai Ministry of Public Health fee schedule for licensed Psychologist services. All payments are to be made in Thai Baht (THB) via bank transfer, credit card, or cash at the Bangkok Wellness &amp; Mind Institute office.</w:t>
      </w:r>
    </w:p>
    <w:bookmarkEnd w:id="23"/>
    <w:bookmarkStart w:id="24" w:name="terms-conditions"/>
    <w:p>
      <w:pPr>
        <w:pStyle w:val="Heading2"/>
      </w:pPr>
      <w:r>
        <w:t xml:space="preserve">4. Terms &amp; Conditions</w:t>
      </w:r>
    </w:p>
    <w:p>
      <w:pPr>
        <w:pStyle w:val="FirstParagraph"/>
      </w:pPr>
      <w:r>
        <w:rPr>
          <w:bCs/>
          <w:b/>
        </w:rPr>
        <w:t xml:space="preserve">4.1</w:t>
      </w:r>
      <w:r>
        <w:t xml:space="preserve"> </w:t>
      </w:r>
      <w:r>
        <w:t xml:space="preserve">— This Quotation Estimate does not constitute a binding contract until formally accepted in writing by both parties. The Psychologist reserves the right to decline or modify services if the client's needs fall outside the scope of licensed practice in Thailand Bangkok.</w:t>
      </w:r>
    </w:p>
    <w:p>
      <w:pPr>
        <w:pStyle w:val="BodyText"/>
      </w:pPr>
      <w:r>
        <w:rPr>
          <w:bCs/>
          <w:b/>
        </w:rPr>
        <w:t xml:space="preserve">4.2</w:t>
      </w:r>
      <w:r>
        <w:t xml:space="preserve"> </w:t>
      </w:r>
      <w:r>
        <w:t xml:space="preserve">— A minimum of 24 hours' notice is required to reschedule or cancel any appointment. Cancellations made within 24 hours will be subject to a 50% session fee.</w:t>
      </w:r>
    </w:p>
    <w:p>
      <w:pPr>
        <w:pStyle w:val="BodyText"/>
      </w:pPr>
      <w:r>
        <w:rPr>
          <w:bCs/>
          <w:b/>
        </w:rPr>
        <w:t xml:space="preserve">4.3</w:t>
      </w:r>
      <w:r>
        <w:t xml:space="preserve"> </w:t>
      </w:r>
      <w:r>
        <w:t xml:space="preserve">— All client records, assessment reports, and session notes are maintained in strict confidentiality in accordance with the Thai Personal Data Protection Act (PDPA) B.E. 2562 (2019) and the professional ethics code of the Thai Psychological Association.</w:t>
      </w:r>
    </w:p>
    <w:p>
      <w:pPr>
        <w:pStyle w:val="BodyText"/>
      </w:pPr>
      <w:r>
        <w:rPr>
          <w:bCs/>
          <w:b/>
        </w:rPr>
        <w:t xml:space="preserve">4.4</w:t>
      </w:r>
      <w:r>
        <w:t xml:space="preserve"> </w:t>
      </w:r>
      <w:r>
        <w:t xml:space="preserve">— The Psychologist is not a substitute for emergency psychiatric care. In cases of acute crisis, the Psychologist will refer the client to the nearest psychiatric hospital in Thailand Bangkok (e.g., Siriraj Hospital, Ramathibodi Hospital, or Bangkok Hospital).</w:t>
      </w:r>
    </w:p>
    <w:p>
      <w:pPr>
        <w:pStyle w:val="BodyText"/>
      </w:pPr>
      <w:r>
        <w:rPr>
          <w:bCs/>
          <w:b/>
        </w:rPr>
        <w:t xml:space="preserve">4.5</w:t>
      </w:r>
      <w:r>
        <w:t xml:space="preserve"> </w:t>
      </w:r>
      <w:r>
        <w:t xml:space="preserve">— Payment is due within seven (7) business days of the invoice date. Late payments may incur a 2% monthly surcharge as permitted under Thai commercial law.</w:t>
      </w:r>
    </w:p>
    <w:p>
      <w:pPr>
        <w:pStyle w:val="BodyText"/>
      </w:pPr>
      <w:r>
        <w:rPr>
          <w:bCs/>
          <w:b/>
        </w:rPr>
        <w:t xml:space="preserve">4.6</w:t>
      </w:r>
      <w:r>
        <w:t xml:space="preserve"> </w:t>
      </w:r>
      <w:r>
        <w:t xml:space="preserve">— This Quotation Estimate is prepared exclusively for the named client and may not be transferred or assigned to a third party without prior written consent from the Psychologist.</w:t>
      </w:r>
    </w:p>
    <w:bookmarkEnd w:id="24"/>
    <w:bookmarkStart w:id="25" w:name="acceptance-authorization"/>
    <w:p>
      <w:pPr>
        <w:pStyle w:val="Heading2"/>
      </w:pPr>
      <w:r>
        <w:t xml:space="preserve">5. Acceptance &amp; Authorization</w:t>
      </w:r>
    </w:p>
    <w:p>
      <w:pPr>
        <w:pStyle w:val="FirstParagraph"/>
      </w:pPr>
      <w:r>
        <w:t xml:space="preserve">By signing below, the client acknowledges receipt of this Quotation Estimate and agrees to the terms, conditions, and fee structure outlined for the Psychologist's professional services in Thailand Bangkok.</w:t>
      </w:r>
    </w:p>
    <w:p>
      <w:pPr>
        <w:pStyle w:val="BodyText"/>
      </w:pPr>
      <w:r>
        <w:rPr>
          <w:bCs/>
          <w:b/>
        </w:rPr>
        <w:t xml:space="preserve">Prepared by:</w:t>
      </w:r>
      <w:r>
        <w:br/>
      </w:r>
      <w:r>
        <w:t xml:space="preserve">Dr. Ananya Rattanakorn, M.Psych.</w:t>
      </w:r>
      <w:r>
        <w:br/>
      </w:r>
      <w:r>
        <w:t xml:space="preserve">Licensed Psychologist</w:t>
      </w:r>
      <w:r>
        <w:br/>
      </w:r>
      <w:r>
        <w:t xml:space="preserve">License No. TH-PSY-2019-0847</w:t>
      </w:r>
      <w:r>
        <w:br/>
      </w:r>
      <w:r>
        <w:t xml:space="preserve">Date: _______________</w:t>
      </w:r>
    </w:p>
    <w:p>
      <w:pPr>
        <w:pStyle w:val="BodyText"/>
      </w:pPr>
      <w:r>
        <w:rPr>
          <w:bCs/>
          <w:b/>
        </w:rPr>
        <w:t xml:space="preserve">Accepted by (Client):</w:t>
      </w:r>
      <w:r>
        <w:br/>
      </w:r>
      <w:r>
        <w:t xml:space="preserve">Name: _________________________</w:t>
      </w:r>
      <w:r>
        <w:br/>
      </w:r>
      <w:r>
        <w:t xml:space="preserve">Signature: _________________________</w:t>
      </w:r>
      <w:r>
        <w:br/>
      </w:r>
      <w:r>
        <w:t xml:space="preserve">Date: _______________</w:t>
      </w:r>
    </w:p>
    <w:p>
      <w:pPr>
        <w:pStyle w:val="BodyText"/>
      </w:pPr>
      <w:r>
        <w:t xml:space="preserve">Bangkok Wellness &amp; Mind Institute | 88 Sukhumvit Road, Khlong Toei, Bangkok 10110, Thailand</w:t>
      </w:r>
      <w:r>
        <w:br/>
      </w:r>
      <w:r>
        <w:t xml:space="preserve">Tel: +66 (0) 2-XXX-XXXX | Email: info@bangkokmindwellness.co.th | Tax ID: 0-1055-XXXXX-XX-X</w:t>
      </w:r>
      <w:r>
        <w:br/>
      </w:r>
      <w:r>
        <w:t xml:space="preserve">This Quotation Estimate was generated on 17 June 2025. All services are delivered by a licensed Psychologist in Thailand Bangkok.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Thailand Bangkok</dc:title>
  <dc:creator/>
  <dc:language>en</dc:language>
  <cp:keywords/>
  <dcterms:created xsi:type="dcterms:W3CDTF">2026-10-10T07:32:37Z</dcterms:created>
  <dcterms:modified xsi:type="dcterms:W3CDTF">2026-10-10T07:32:37Z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