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quotation-estimate"/>
    <w:p>
      <w:pPr>
        <w:pStyle w:val="Heading1"/>
      </w:pPr>
      <w:r>
        <w:t xml:space="preserve">QUOTATION ESTIMATE</w:t>
      </w:r>
    </w:p>
    <w:p>
      <w:pPr>
        <w:pStyle w:val="FirstParagraph"/>
      </w:pPr>
      <w:r>
        <w:t xml:space="preserve">Professional Psychological Services — Uganda Kampala</w:t>
      </w:r>
    </w:p>
    <w:p>
      <w:pPr>
        <w:pStyle w:val="BodyText"/>
      </w:pPr>
      <w:r>
        <w:t xml:space="preserve">Ref: QE/UG/KLA/2025/0047  |  Date: 14 June 2025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Dr. Grace Nakato, Registered Psychologist — Kampala Psychological Services Centre, Plot 14, Kampala Road, P.O. Box 2341, Kampala, Uganda</w:t>
            </w:r>
          </w:p>
        </w:tc>
      </w:tr>
      <w:tr>
        <w:tc>
          <w:tcPr/>
          <w:p>
            <w:pPr>
              <w:pStyle w:val="Compact"/>
              <w:jc w:val="left"/>
            </w:pPr>
            <w:r>
              <w:t xml:space="preserve">Prepared For</w:t>
            </w:r>
          </w:p>
        </w:tc>
        <w:tc>
          <w:tcPr/>
          <w:p>
            <w:pPr>
              <w:pStyle w:val="Compact"/>
              <w:jc w:val="left"/>
            </w:pPr>
            <w:r>
              <w:t xml:space="preserve">Client / Organisation Name: ______________________________</w:t>
            </w:r>
          </w:p>
        </w:tc>
      </w:tr>
      <w:tr>
        <w:tc>
          <w:tcPr/>
          <w:p>
            <w:pPr>
              <w:pStyle w:val="Compact"/>
              <w:jc w:val="left"/>
            </w:pPr>
            <w:r>
              <w:t xml:space="preserve">Location of Service</w:t>
            </w:r>
          </w:p>
        </w:tc>
        <w:tc>
          <w:tcPr/>
          <w:p>
            <w:pPr>
              <w:pStyle w:val="Compact"/>
              <w:jc w:val="left"/>
            </w:pPr>
            <w:r>
              <w:t xml:space="preserve">Kampala, Uganda (and surrounding districts upon request)</w:t>
            </w:r>
          </w:p>
        </w:tc>
      </w:tr>
      <w:tr>
        <w:tc>
          <w:tcPr/>
          <w:p>
            <w:pPr>
              <w:pStyle w:val="Compact"/>
              <w:jc w:val="left"/>
            </w:pPr>
            <w:r>
              <w:t xml:space="preserve">Validity Period</w:t>
            </w:r>
          </w:p>
        </w:tc>
        <w:tc>
          <w:tcPr/>
          <w:p>
            <w:pPr>
              <w:pStyle w:val="Compact"/>
              <w:jc w:val="left"/>
            </w:pPr>
            <w:r>
              <w:t xml:space="preserve">This Quotation Estimate is valid for thirty (30) calendar days from the date of issue.</w:t>
            </w:r>
          </w:p>
        </w:tc>
      </w:tr>
      <w:tr>
        <w:tc>
          <w:tcPr/>
          <w:p>
            <w:pPr>
              <w:pStyle w:val="Compact"/>
              <w:jc w:val="left"/>
            </w:pPr>
            <w:r>
              <w:t xml:space="preserve">Currency</w:t>
            </w:r>
          </w:p>
        </w:tc>
        <w:tc>
          <w:tcPr/>
          <w:p>
            <w:pPr>
              <w:pStyle w:val="Compact"/>
              <w:jc w:val="left"/>
            </w:pPr>
            <w:r>
              <w:t xml:space="preserve">Ugandan Shillings (UGX) / United States Dollars (USD)</w:t>
            </w:r>
          </w:p>
        </w:tc>
      </w:tr>
    </w:tbl>
    <w:bookmarkStart w:id="21" w:name="introduction-and-scope-of-work"/>
    <w:p>
      <w:pPr>
        <w:pStyle w:val="Heading2"/>
      </w:pPr>
      <w:r>
        <w:t xml:space="preserve">1. Introduction and Scope of Work</w:t>
      </w:r>
    </w:p>
    <w:p>
      <w:pPr>
        <w:pStyle w:val="FirstParagraph"/>
      </w:pPr>
      <w:r>
        <w:t xml:space="preserve">This</w:t>
      </w:r>
      <w:r>
        <w:t xml:space="preserve"> </w:t>
      </w:r>
      <w:r>
        <w:t xml:space="preserve">Quotation Estimate</w:t>
      </w:r>
      <w:r>
        <w:t xml:space="preserve"> </w:t>
      </w:r>
      <w:r>
        <w:t xml:space="preserve">is issued by Dr. Grace Nakato, a licensed and registered</w:t>
      </w:r>
      <w:r>
        <w:t xml:space="preserve"> </w:t>
      </w:r>
      <w:r>
        <w:t xml:space="preserve">Psychologist</w:t>
      </w:r>
      <w:r>
        <w:t xml:space="preserve"> </w:t>
      </w:r>
      <w:r>
        <w:t xml:space="preserve">operating in</w:t>
      </w:r>
      <w:r>
        <w:t xml:space="preserve"> </w:t>
      </w:r>
      <w:r>
        <w:t xml:space="preserve">Uganda Kampala</w:t>
      </w:r>
      <w:r>
        <w:t xml:space="preserve">, to provide a comprehensive breakdown of professional psychological services available to the client. The scope of work encompasses individual therapy, organisational psychological assessments, group counselling sessions, and specialised mental health interventions tailored to the unique cultural and social context of the Kampala metropolitan area and the broader Ugandan population.</w:t>
      </w:r>
    </w:p>
    <w:p>
      <w:pPr>
        <w:pStyle w:val="BodyText"/>
      </w:pPr>
      <w:r>
        <w:t xml:space="preserve">As a practising</w:t>
      </w:r>
      <w:r>
        <w:t xml:space="preserve"> </w:t>
      </w:r>
      <w:r>
        <w:t xml:space="preserve">Psychologist</w:t>
      </w:r>
      <w:r>
        <w:t xml:space="preserve"> </w:t>
      </w:r>
      <w:r>
        <w:t xml:space="preserve">in</w:t>
      </w:r>
      <w:r>
        <w:t xml:space="preserve"> </w:t>
      </w:r>
      <w:r>
        <w:t xml:space="preserve">Uganda Kampala</w:t>
      </w:r>
      <w:r>
        <w:t xml:space="preserve">, all services outlined in this document adhere to the standards set by the Uganda Registration Bureau (URB) and the Uganda Psychologists Association. The client is assured of confidentiality, ethical practice, and culturally sensitive care throughout the engagement.</w:t>
      </w:r>
    </w:p>
    <w:bookmarkEnd w:id="21"/>
    <w:bookmarkStart w:id="22" w:name="itemised-services-and-pricing"/>
    <w:p>
      <w:pPr>
        <w:pStyle w:val="Heading2"/>
      </w:pPr>
      <w:r>
        <w:t xml:space="preserve">2. Itemised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Rate (UGX)</w:t>
            </w:r>
          </w:p>
        </w:tc>
        <w:tc>
          <w:tcPr/>
          <w:p>
            <w:pPr>
              <w:pStyle w:val="Compact"/>
              <w:jc w:val="left"/>
            </w:pPr>
            <w:r>
              <w:t xml:space="preserve">Quantity</w:t>
            </w:r>
          </w:p>
        </w:tc>
        <w:tc>
          <w:tcPr/>
          <w:p>
            <w:pPr>
              <w:pStyle w:val="Compact"/>
              <w:jc w:val="left"/>
            </w:pPr>
            <w:r>
              <w:t xml:space="preserve">Total (UGX)</w:t>
            </w:r>
          </w:p>
        </w:tc>
      </w:tr>
      <w:tr>
        <w:tc>
          <w:tcPr/>
          <w:p>
            <w:pPr>
              <w:pStyle w:val="Compact"/>
              <w:jc w:val="left"/>
            </w:pPr>
            <w:r>
              <w:t xml:space="preserve">1</w:t>
            </w:r>
          </w:p>
        </w:tc>
        <w:tc>
          <w:tcPr/>
          <w:p>
            <w:pPr>
              <w:pStyle w:val="Compact"/>
              <w:jc w:val="left"/>
            </w:pPr>
            <w:r>
              <w:t xml:space="preserve">Initial Psychological Assessment &amp; Intake Session (individual)</w:t>
            </w:r>
          </w:p>
        </w:tc>
        <w:tc>
          <w:tcPr/>
          <w:p>
            <w:pPr>
              <w:pStyle w:val="Compact"/>
              <w:jc w:val="left"/>
            </w:pPr>
            <w:r>
              <w:t xml:space="preserve">90 minutes / one-time</w:t>
            </w:r>
          </w:p>
        </w:tc>
        <w:tc>
          <w:tcPr/>
          <w:p>
            <w:pPr>
              <w:pStyle w:val="Compact"/>
              <w:jc w:val="left"/>
            </w:pPr>
            <w:r>
              <w:t xml:space="preserve">350,000</w:t>
            </w:r>
          </w:p>
        </w:tc>
        <w:tc>
          <w:tcPr/>
          <w:p>
            <w:pPr>
              <w:pStyle w:val="Compact"/>
              <w:jc w:val="left"/>
            </w:pPr>
            <w:r>
              <w:t xml:space="preserve">1</w:t>
            </w:r>
          </w:p>
        </w:tc>
        <w:tc>
          <w:tcPr/>
          <w:p>
            <w:pPr>
              <w:pStyle w:val="Compact"/>
              <w:jc w:val="left"/>
            </w:pPr>
            <w:r>
              <w:t xml:space="preserve">350,000</w:t>
            </w:r>
          </w:p>
        </w:tc>
      </w:tr>
      <w:tr>
        <w:tc>
          <w:tcPr/>
          <w:p>
            <w:pPr>
              <w:pStyle w:val="Compact"/>
              <w:jc w:val="left"/>
            </w:pPr>
            <w:r>
              <w:t xml:space="preserve">2</w:t>
            </w:r>
          </w:p>
        </w:tc>
        <w:tc>
          <w:tcPr/>
          <w:p>
            <w:pPr>
              <w:pStyle w:val="Compact"/>
              <w:jc w:val="left"/>
            </w:pPr>
            <w:r>
              <w:t xml:space="preserve">Individual Psychotherapy Session (CBT / Psychodynamic)</w:t>
            </w:r>
          </w:p>
        </w:tc>
        <w:tc>
          <w:tcPr/>
          <w:p>
            <w:pPr>
              <w:pStyle w:val="Compact"/>
              <w:jc w:val="left"/>
            </w:pPr>
            <w:r>
              <w:t xml:space="preserve">60 minutes / weekly</w:t>
            </w:r>
          </w:p>
        </w:tc>
        <w:tc>
          <w:tcPr/>
          <w:p>
            <w:pPr>
              <w:pStyle w:val="Compact"/>
              <w:jc w:val="left"/>
            </w:pPr>
            <w:r>
              <w:t xml:space="preserve">250,000</w:t>
            </w:r>
          </w:p>
        </w:tc>
        <w:tc>
          <w:tcPr/>
          <w:p>
            <w:pPr>
              <w:pStyle w:val="Compact"/>
              <w:jc w:val="left"/>
            </w:pPr>
            <w:r>
              <w:t xml:space="preserve">12</w:t>
            </w:r>
          </w:p>
        </w:tc>
        <w:tc>
          <w:tcPr/>
          <w:p>
            <w:pPr>
              <w:pStyle w:val="Compact"/>
              <w:jc w:val="left"/>
            </w:pPr>
            <w:r>
              <w:t xml:space="preserve">3,000,000</w:t>
            </w:r>
          </w:p>
        </w:tc>
      </w:tr>
      <w:tr>
        <w:tc>
          <w:tcPr/>
          <w:p>
            <w:pPr>
              <w:pStyle w:val="Compact"/>
              <w:jc w:val="left"/>
            </w:pPr>
            <w:r>
              <w:t xml:space="preserve">3</w:t>
            </w:r>
          </w:p>
        </w:tc>
        <w:tc>
          <w:tcPr/>
          <w:p>
            <w:pPr>
              <w:pStyle w:val="Compact"/>
              <w:jc w:val="left"/>
            </w:pPr>
            <w:r>
              <w:t xml:space="preserve">Group Counselling / Support Session (up to 10 participants)</w:t>
            </w:r>
          </w:p>
        </w:tc>
        <w:tc>
          <w:tcPr/>
          <w:p>
            <w:pPr>
              <w:pStyle w:val="Compact"/>
              <w:jc w:val="left"/>
            </w:pPr>
            <w:r>
              <w:t xml:space="preserve">90 minutes / bi-weekly</w:t>
            </w:r>
          </w:p>
        </w:tc>
        <w:tc>
          <w:tcPr/>
          <w:p>
            <w:pPr>
              <w:pStyle w:val="Compact"/>
              <w:jc w:val="left"/>
            </w:pPr>
            <w:r>
              <w:t xml:space="preserve">450,000</w:t>
            </w:r>
          </w:p>
        </w:tc>
        <w:tc>
          <w:tcPr/>
          <w:p>
            <w:pPr>
              <w:pStyle w:val="Compact"/>
              <w:jc w:val="left"/>
            </w:pPr>
            <w:r>
              <w:t xml:space="preserve">8</w:t>
            </w:r>
          </w:p>
        </w:tc>
        <w:tc>
          <w:tcPr/>
          <w:p>
            <w:pPr>
              <w:pStyle w:val="Compact"/>
              <w:jc w:val="left"/>
            </w:pPr>
            <w:r>
              <w:t xml:space="preserve">3,600,000</w:t>
            </w:r>
          </w:p>
        </w:tc>
      </w:tr>
      <w:tr>
        <w:tc>
          <w:tcPr/>
          <w:p>
            <w:pPr>
              <w:pStyle w:val="Compact"/>
              <w:jc w:val="left"/>
            </w:pPr>
            <w:r>
              <w:t xml:space="preserve">4</w:t>
            </w:r>
          </w:p>
        </w:tc>
        <w:tc>
          <w:tcPr/>
          <w:p>
            <w:pPr>
              <w:pStyle w:val="Compact"/>
              <w:jc w:val="left"/>
            </w:pPr>
            <w:r>
              <w:t xml:space="preserve">Organisational Psychological Screening &amp; Report</w:t>
            </w:r>
          </w:p>
        </w:tc>
        <w:tc>
          <w:tcPr/>
          <w:p>
            <w:pPr>
              <w:pStyle w:val="Compact"/>
              <w:jc w:val="left"/>
            </w:pPr>
            <w:r>
              <w:t xml:space="preserve">Full-day engagement</w:t>
            </w:r>
          </w:p>
        </w:tc>
        <w:tc>
          <w:tcPr/>
          <w:p>
            <w:pPr>
              <w:pStyle w:val="Compact"/>
              <w:jc w:val="left"/>
            </w:pPr>
            <w:r>
              <w:t xml:space="preserve">1,200,000</w:t>
            </w:r>
          </w:p>
        </w:tc>
        <w:tc>
          <w:tcPr/>
          <w:p>
            <w:pPr>
              <w:pStyle w:val="Compact"/>
              <w:jc w:val="left"/>
            </w:pPr>
            <w:r>
              <w:t xml:space="preserve">1</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Psychological First Aid &amp; Crisis Intervention (on-call)</w:t>
            </w:r>
          </w:p>
        </w:tc>
        <w:tc>
          <w:tcPr/>
          <w:p>
            <w:pPr>
              <w:pStyle w:val="Compact"/>
              <w:jc w:val="left"/>
            </w:pPr>
            <w:r>
              <w:t xml:space="preserve">As needed / 4-hour block</w:t>
            </w:r>
          </w:p>
        </w:tc>
        <w:tc>
          <w:tcPr/>
          <w:p>
            <w:pPr>
              <w:pStyle w:val="Compact"/>
              <w:jc w:val="left"/>
            </w:pPr>
            <w:r>
              <w:t xml:space="preserve">500,000</w:t>
            </w:r>
          </w:p>
        </w:tc>
        <w:tc>
          <w:tcPr/>
          <w:p>
            <w:pPr>
              <w:pStyle w:val="Compact"/>
              <w:jc w:val="left"/>
            </w:pPr>
            <w:r>
              <w:t xml:space="preserve">2</w:t>
            </w:r>
          </w:p>
        </w:tc>
        <w:tc>
          <w:tcPr/>
          <w:p>
            <w:pPr>
              <w:pStyle w:val="Compact"/>
              <w:jc w:val="left"/>
            </w:pPr>
            <w:r>
              <w:t xml:space="preserve">1,000,000</w:t>
            </w:r>
          </w:p>
        </w:tc>
      </w:tr>
      <w:tr>
        <w:tc>
          <w:tcPr/>
          <w:p>
            <w:pPr>
              <w:pStyle w:val="Compact"/>
              <w:jc w:val="left"/>
            </w:pPr>
            <w:r>
              <w:t xml:space="preserve">6</w:t>
            </w:r>
          </w:p>
        </w:tc>
        <w:tc>
          <w:tcPr/>
          <w:p>
            <w:pPr>
              <w:pStyle w:val="Compact"/>
              <w:jc w:val="left"/>
            </w:pPr>
            <w:r>
              <w:t xml:space="preserve">Follow-up Review &amp; Progress Report (written)</w:t>
            </w:r>
          </w:p>
        </w:tc>
        <w:tc>
          <w:tcPr/>
          <w:p>
            <w:pPr>
              <w:pStyle w:val="Compact"/>
              <w:jc w:val="left"/>
            </w:pPr>
            <w:r>
              <w:t xml:space="preserve">45 minutes / per report</w:t>
            </w:r>
          </w:p>
        </w:tc>
        <w:tc>
          <w:tcPr/>
          <w:p>
            <w:pPr>
              <w:pStyle w:val="Compact"/>
              <w:jc w:val="left"/>
            </w:pPr>
            <w:r>
              <w:t xml:space="preserve">150,000</w:t>
            </w:r>
          </w:p>
        </w:tc>
        <w:tc>
          <w:tcPr/>
          <w:p>
            <w:pPr>
              <w:pStyle w:val="Compact"/>
              <w:jc w:val="left"/>
            </w:pPr>
            <w:r>
              <w:t xml:space="preserve">3</w:t>
            </w:r>
          </w:p>
        </w:tc>
        <w:tc>
          <w:tcPr/>
          <w:p>
            <w:pPr>
              <w:pStyle w:val="Compact"/>
              <w:jc w:val="left"/>
            </w:pPr>
            <w:r>
              <w:t xml:space="preserve">450,000</w:t>
            </w:r>
          </w:p>
        </w:tc>
      </w:tr>
      <w:tr>
        <w:tc>
          <w:tcPr/>
          <w:p>
            <w:pPr>
              <w:pStyle w:val="Compact"/>
              <w:jc w:val="left"/>
            </w:pPr>
            <w:r>
              <w:t xml:space="preserve">7</w:t>
            </w:r>
          </w:p>
        </w:tc>
        <w:tc>
          <w:tcPr/>
          <w:p>
            <w:pPr>
              <w:pStyle w:val="Compact"/>
              <w:jc w:val="left"/>
            </w:pPr>
            <w:r>
              <w:t xml:space="preserve">Home Visit / On-site Consultation within Kampala City Limits</w:t>
            </w:r>
          </w:p>
        </w:tc>
        <w:tc>
          <w:tcPr/>
          <w:p>
            <w:pPr>
              <w:pStyle w:val="Compact"/>
              <w:jc w:val="left"/>
            </w:pPr>
            <w:r>
              <w:t xml:space="preserve">60 minutes / per visit</w:t>
            </w:r>
          </w:p>
        </w:tc>
        <w:tc>
          <w:tcPr/>
          <w:p>
            <w:pPr>
              <w:pStyle w:val="Compact"/>
              <w:jc w:val="left"/>
            </w:pPr>
            <w:r>
              <w:t xml:space="preserve">300,000</w:t>
            </w:r>
          </w:p>
        </w:tc>
        <w:tc>
          <w:tcPr/>
          <w:p>
            <w:pPr>
              <w:pStyle w:val="Compact"/>
              <w:jc w:val="left"/>
            </w:pPr>
            <w:r>
              <w:t xml:space="preserve">4</w:t>
            </w:r>
          </w:p>
        </w:tc>
        <w:tc>
          <w:tcPr/>
          <w:p>
            <w:pPr>
              <w:pStyle w:val="Compact"/>
              <w:jc w:val="left"/>
            </w:pPr>
            <w:r>
              <w:t xml:space="preserve">1,200,000</w:t>
            </w:r>
          </w:p>
        </w:tc>
      </w:tr>
      <w:tr>
        <w:tc>
          <w:tcPr/>
          <w:p>
            <w:pPr>
              <w:pStyle w:val="Compact"/>
              <w:jc w:val="left"/>
            </w:pPr>
            <w:r>
              <w:t xml:space="preserve">8</w:t>
            </w:r>
          </w:p>
        </w:tc>
        <w:tc>
          <w:tcPr/>
          <w:p>
            <w:pPr>
              <w:pStyle w:val="Compact"/>
              <w:jc w:val="left"/>
            </w:pPr>
            <w:r>
              <w:t xml:space="preserve">Psychological Test Administration &amp; Interpretation (e.g., MMPI, WAIS)</w:t>
            </w:r>
          </w:p>
        </w:tc>
        <w:tc>
          <w:tcPr/>
          <w:p>
            <w:pPr>
              <w:pStyle w:val="Compact"/>
              <w:jc w:val="left"/>
            </w:pPr>
            <w:r>
              <w:t xml:space="preserve">Per battery</w:t>
            </w:r>
          </w:p>
        </w:tc>
        <w:tc>
          <w:tcPr/>
          <w:p>
            <w:pPr>
              <w:pStyle w:val="Compact"/>
              <w:jc w:val="left"/>
            </w:pPr>
            <w:r>
              <w:t xml:space="preserve">400,000</w:t>
            </w:r>
          </w:p>
        </w:tc>
        <w:tc>
          <w:tcPr/>
          <w:p>
            <w:pPr>
              <w:pStyle w:val="Compact"/>
              <w:jc w:val="left"/>
            </w:pPr>
            <w:r>
              <w:t xml:space="preserve">2</w:t>
            </w:r>
          </w:p>
        </w:tc>
        <w:tc>
          <w:tcPr/>
          <w:p>
            <w:pPr>
              <w:pStyle w:val="Compact"/>
              <w:jc w:val="left"/>
            </w:pPr>
            <w:r>
              <w:t xml:space="preserve">800,000</w:t>
            </w:r>
          </w:p>
        </w:tc>
      </w:tr>
      <w:tr>
        <w:tc>
          <w:tcPr>
            <w:gridSpan w:val="5"/>
          </w:tcPr>
          <w:p>
            <w:pPr>
              <w:pStyle w:val="Compact"/>
              <w:jc w:val="left"/>
            </w:pPr>
            <w:r>
              <w:t xml:space="preserve">GRAND TOTAL (Excluding 18% VAT where applicable)</w:t>
            </w:r>
          </w:p>
        </w:tc>
        <w:tc>
          <w:tcPr/>
          <w:p>
            <w:pPr>
              <w:pStyle w:val="Compact"/>
              <w:jc w:val="left"/>
            </w:pPr>
            <w:r>
              <w:t xml:space="preserve">11,600,000</w:t>
            </w:r>
          </w:p>
        </w:tc>
      </w:tr>
      <w:tr>
        <w:tc>
          <w:tcPr>
            <w:gridSpan w:val="5"/>
          </w:tcPr>
          <w:p>
            <w:pPr>
              <w:pStyle w:val="Compact"/>
              <w:jc w:val="left"/>
            </w:pPr>
            <w:r>
              <w:t xml:space="preserve">VAT @ 18% (if applicable to the client entity)</w:t>
            </w:r>
          </w:p>
        </w:tc>
        <w:tc>
          <w:tcPr/>
          <w:p>
            <w:pPr>
              <w:pStyle w:val="Compact"/>
              <w:jc w:val="left"/>
            </w:pPr>
            <w:r>
              <w:t xml:space="preserve">2,088,000</w:t>
            </w:r>
          </w:p>
        </w:tc>
      </w:tr>
      <w:tr>
        <w:tc>
          <w:tcPr>
            <w:gridSpan w:val="5"/>
          </w:tcPr>
          <w:p>
            <w:pPr>
              <w:pStyle w:val="Compact"/>
              <w:jc w:val="left"/>
            </w:pPr>
            <w:r>
              <w:t xml:space="preserve">FINAL TOTAL (Incl. VAT)</w:t>
            </w:r>
          </w:p>
        </w:tc>
        <w:tc>
          <w:tcPr/>
          <w:p>
            <w:pPr>
              <w:pStyle w:val="Compact"/>
              <w:jc w:val="left"/>
            </w:pPr>
            <w:r>
              <w:t xml:space="preserve">13,688,000</w:t>
            </w:r>
          </w:p>
        </w:tc>
      </w:tr>
    </w:tbl>
    <w:bookmarkEnd w:id="22"/>
    <w:bookmarkStart w:id="23" w:name="terms-and-conditions"/>
    <w:p>
      <w:pPr>
        <w:pStyle w:val="Heading2"/>
      </w:pPr>
      <w:r>
        <w:t xml:space="preserve">3. Terms and Conditions</w:t>
      </w:r>
    </w:p>
    <w:p>
      <w:pPr>
        <w:pStyle w:val="FirstParagraph"/>
      </w:pPr>
      <w:r>
        <w:rPr>
          <w:bCs/>
          <w:b/>
        </w:rPr>
        <w:t xml:space="preserve">3.1</w:t>
      </w:r>
      <w:r>
        <w:t xml:space="preserve"> </w:t>
      </w:r>
      <w:r>
        <w:t xml:space="preserve">This</w:t>
      </w:r>
      <w:r>
        <w:t xml:space="preserve"> </w:t>
      </w:r>
      <w:r>
        <w:t xml:space="preserve">Quotation Estimate</w:t>
      </w:r>
      <w:r>
        <w:t xml:space="preserve"> </w:t>
      </w:r>
      <w:r>
        <w:t xml:space="preserve">constitutes a formal offer for professional</w:t>
      </w:r>
      <w:r>
        <w:t xml:space="preserve"> </w:t>
      </w:r>
      <w:r>
        <w:t xml:space="preserve">Psychologist</w:t>
      </w:r>
      <w:r>
        <w:t xml:space="preserve"> </w:t>
      </w:r>
      <w:r>
        <w:t xml:space="preserve">services in</w:t>
      </w:r>
      <w:r>
        <w:t xml:space="preserve"> </w:t>
      </w:r>
      <w:r>
        <w:t xml:space="preserve">Uganda Kampala</w:t>
      </w:r>
      <w:r>
        <w:t xml:space="preserve"> </w:t>
      </w:r>
      <w:r>
        <w:t xml:space="preserve">and does not constitute a binding contract until accepted in writing by both parties.</w:t>
      </w:r>
    </w:p>
    <w:p>
      <w:pPr>
        <w:pStyle w:val="BodyText"/>
      </w:pPr>
      <w:r>
        <w:rPr>
          <w:bCs/>
          <w:b/>
        </w:rPr>
        <w:t xml:space="preserve">3.2</w:t>
      </w:r>
      <w:r>
        <w:t xml:space="preserve"> </w:t>
      </w:r>
      <w:r>
        <w:t xml:space="preserve">Payment terms: A deposit of fifty percent (50%) of the total estimated fee is due upon acceptance of this Quotation Estimate. The remaining balance shall be payable within fourteen (14) days of service completion or as per the agreed milestone schedule.</w:t>
      </w:r>
    </w:p>
    <w:p>
      <w:pPr>
        <w:pStyle w:val="BodyText"/>
      </w:pPr>
      <w:r>
        <w:rPr>
          <w:bCs/>
          <w:b/>
        </w:rPr>
        <w:t xml:space="preserve">3.3</w:t>
      </w:r>
      <w:r>
        <w:t xml:space="preserve"> </w:t>
      </w:r>
      <w:r>
        <w:t xml:space="preserve">All sessions conducted by the</w:t>
      </w:r>
      <w:r>
        <w:t xml:space="preserve"> </w:t>
      </w:r>
      <w:r>
        <w:t xml:space="preserve">Psychologist</w:t>
      </w:r>
      <w:r>
        <w:t xml:space="preserve"> </w:t>
      </w:r>
      <w:r>
        <w:t xml:space="preserve">are subject to the client's right to cancel with a minimum of forty-eight (48) hours' written notice. Cancellations made within this window will incur a fee of fifty percent (50%) of the scheduled session rate.</w:t>
      </w:r>
    </w:p>
    <w:p>
      <w:pPr>
        <w:pStyle w:val="BodyText"/>
      </w:pPr>
      <w:r>
        <w:rPr>
          <w:bCs/>
          <w:b/>
        </w:rPr>
        <w:t xml:space="preserve">3.4</w:t>
      </w:r>
      <w:r>
        <w:t xml:space="preserve"> </w:t>
      </w:r>
      <w:r>
        <w:t xml:space="preserve">The</w:t>
      </w:r>
      <w:r>
        <w:t xml:space="preserve"> </w:t>
      </w:r>
      <w:r>
        <w:t xml:space="preserve">Psychologist</w:t>
      </w:r>
      <w:r>
        <w:t xml:space="preserve"> </w:t>
      </w:r>
      <w:r>
        <w:t xml:space="preserve">reserves the right to refer the client to a psychiatrist or other medical specialist if clinical assessment indicates the need for pharmacological intervention or specialised medical care beyond the scope of psychological practice in Uganda.</w:t>
      </w:r>
    </w:p>
    <w:p>
      <w:pPr>
        <w:pStyle w:val="BodyText"/>
      </w:pPr>
      <w:r>
        <w:rPr>
          <w:bCs/>
          <w:b/>
        </w:rPr>
        <w:t xml:space="preserve">3.5</w:t>
      </w:r>
      <w:r>
        <w:t xml:space="preserve"> </w:t>
      </w:r>
      <w:r>
        <w:t xml:space="preserve">All records, reports, and session notes generated during the engagement remain the confidential property of the client and the practising</w:t>
      </w:r>
      <w:r>
        <w:t xml:space="preserve"> </w:t>
      </w:r>
      <w:r>
        <w:t xml:space="preserve">Psychologist</w:t>
      </w:r>
      <w:r>
        <w:t xml:space="preserve"> </w:t>
      </w:r>
      <w:r>
        <w:t xml:space="preserve">in</w:t>
      </w:r>
      <w:r>
        <w:t xml:space="preserve"> </w:t>
      </w:r>
      <w:r>
        <w:t xml:space="preserve">Uganda Kampala</w:t>
      </w:r>
      <w:r>
        <w:t xml:space="preserve">, protected under the Uganda Data Protection and Privacy Act, 2019.</w:t>
      </w:r>
    </w:p>
    <w:p>
      <w:pPr>
        <w:pStyle w:val="BodyText"/>
      </w:pPr>
      <w:r>
        <w:rPr>
          <w:bCs/>
          <w:b/>
        </w:rPr>
        <w:t xml:space="preserve">3.6</w:t>
      </w:r>
      <w:r>
        <w:t xml:space="preserve"> </w:t>
      </w:r>
      <w:r>
        <w:t xml:space="preserve">This Quotation Estimate does not include travel expenses for engagements outside the Kampala Central Division. Additional travel costs for districts such as Wakiso, Mukono, or Entebbe will be quoted separately at UGX 50,000 per hour of travel time.</w:t>
      </w:r>
    </w:p>
    <w:p>
      <w:pPr>
        <w:pStyle w:val="BodyText"/>
      </w:pPr>
      <w:r>
        <w:rPr>
          <w:bCs/>
          <w:b/>
        </w:rPr>
        <w:t xml:space="preserve">3.7</w:t>
      </w:r>
      <w:r>
        <w:t xml:space="preserve"> </w:t>
      </w:r>
      <w:r>
        <w:t xml:space="preserve">The</w:t>
      </w:r>
      <w:r>
        <w:t xml:space="preserve"> </w:t>
      </w:r>
      <w:r>
        <w:t xml:space="preserve">Psychologist</w:t>
      </w:r>
      <w:r>
        <w:t xml:space="preserve"> </w:t>
      </w:r>
      <w:r>
        <w:t xml:space="preserve">shall provide a written progress summary at the conclusion of every four (4) sessions, at no additional charge, to ensure the client remains informed of therapeutic progress.</w:t>
      </w:r>
    </w:p>
    <w:p>
      <w:pPr>
        <w:pStyle w:val="BodyText"/>
      </w:pPr>
      <w:r>
        <w:rPr>
          <w:bCs/>
          <w:b/>
        </w:rPr>
        <w:t xml:space="preserve">Note:</w:t>
      </w:r>
      <w:r>
        <w:t xml:space="preserve"> </w:t>
      </w:r>
      <w:r>
        <w:t xml:space="preserve">This Quotation Estimate reflects current market rates for psychological services in Uganda Kampala as of June 2025. Rates are subject to annual review. The client is encouraged to confirm availability and scheduling at the time of acceptance. All services are delivered in English, Luganda, or a combination thereof, depending on the client's preference.</w:t>
      </w:r>
    </w:p>
    <w:bookmarkEnd w:id="23"/>
    <w:bookmarkStart w:id="24" w:name="acceptance"/>
    <w:p>
      <w:pPr>
        <w:pStyle w:val="Heading2"/>
      </w:pPr>
      <w:r>
        <w:t xml:space="preserve">4.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outlined herein for the engagement of the</w:t>
      </w:r>
      <w:r>
        <w:t xml:space="preserve"> </w:t>
      </w:r>
      <w:r>
        <w:t xml:space="preserve">Psychologist</w:t>
      </w:r>
      <w:r>
        <w:t xml:space="preserve"> </w:t>
      </w:r>
      <w:r>
        <w:t xml:space="preserve">in</w:t>
      </w:r>
      <w:r>
        <w:t xml:space="preserve"> </w:t>
      </w:r>
      <w:r>
        <w:t xml:space="preserve">Uganda Kampala</w:t>
      </w:r>
      <w:r>
        <w:t xml:space="preserve">.</w:t>
      </w:r>
    </w:p>
    <w:p>
      <w:pPr>
        <w:pStyle w:val="BodyText"/>
      </w:pPr>
      <w:r>
        <w:rPr>
          <w:bCs/>
          <w:b/>
        </w:rPr>
        <w:t xml:space="preserve">For: Kampala Psychological Services Centre</w:t>
      </w:r>
      <w:r>
        <w:br/>
      </w:r>
      <w:r>
        <w:t xml:space="preserve">Dr. Grace Nakato, Registered Psychologist</w:t>
      </w:r>
      <w:r>
        <w:br/>
      </w:r>
      <w:r>
        <w:t xml:space="preserve">Signature &amp; Date: ___________________________</w:t>
      </w:r>
    </w:p>
    <w:p>
      <w:pPr>
        <w:pStyle w:val="BodyText"/>
      </w:pPr>
      <w:r>
        <w:rPr>
          <w:bCs/>
          <w:b/>
        </w:rPr>
        <w:t xml:space="preserve">For: The Client / Organisation</w:t>
      </w:r>
      <w:r>
        <w:br/>
      </w:r>
      <w:r>
        <w:t xml:space="preserve">Name &amp; Title: ___________________________</w:t>
      </w:r>
      <w:r>
        <w:br/>
      </w:r>
      <w:r>
        <w:t xml:space="preserve">Signature &amp; Date: ___________________________</w:t>
      </w:r>
    </w:p>
    <w:p>
      <w:pPr>
        <w:pStyle w:val="BodyText"/>
      </w:pPr>
      <w:r>
        <w:t xml:space="preserve">Kampala Psychological Services Centre — Plot 14, Kampala Road, P.O. Box 2341, Kampala, Uganda</w:t>
      </w:r>
      <w:r>
        <w:br/>
      </w:r>
      <w:r>
        <w:t xml:space="preserve">Tel: +256 772 000 000  |  Email: info@kampalapsychservices.ug  |  URB Reg. No: URB/PSY/2021/0892</w:t>
      </w:r>
      <w:r>
        <w:br/>
      </w:r>
      <w:r>
        <w:t xml:space="preserve">This Quotation Estimate is the property of Kampala Psychological Services Centre and is intended solely for the named client.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Psychologist Services - Uganda Kampala</dc:title>
  <dc:creator/>
  <dc:language>en</dc:language>
  <cp:keywords/>
  <dcterms:created xsi:type="dcterms:W3CDTF">2026-10-10T02:54:19Z</dcterms:created>
  <dcterms:modified xsi:type="dcterms:W3CDTF">2026-10-10T02:54:19Z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