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birmingham-psychological-services-ltd."/>
    <w:p>
      <w:pPr>
        <w:pStyle w:val="Heading1"/>
      </w:pPr>
      <w:r>
        <w:t xml:space="preserve">Birmingham Psychological Services Ltd.</w:t>
      </w:r>
    </w:p>
    <w:p>
      <w:pPr>
        <w:pStyle w:val="FirstParagraph"/>
      </w:pPr>
      <w:r>
        <w:t xml:space="preserve">Registered Office: 142 Corporation Street, Birmingham, B4 7AB, United Kingdom</w:t>
      </w:r>
    </w:p>
    <w:p>
      <w:pPr>
        <w:pStyle w:val="BodyText"/>
      </w:pPr>
      <w:r>
        <w:t xml:space="preserve">Telephone: +44 (0)121 496 0000 | Email: enquiries@birminghampsychservices.co.uk</w:t>
      </w:r>
    </w:p>
    <w:p>
      <w:pPr>
        <w:pStyle w:val="BodyText"/>
      </w:pPr>
      <w:r>
        <w:t xml:space="preserve">Company Registration No. 09876543 | VAT No. GB 123 4567 89</w:t>
      </w:r>
    </w:p>
    <w:p>
      <w:pPr>
        <w:pStyle w:val="BodyText"/>
      </w:pPr>
      <w:r>
        <w:t xml:space="preserve">Member of the British Psychological Society (BPS) | HCPC Registered</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QTE-2025-BHM-00472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For</w:t>
            </w:r>
          </w:p>
        </w:tc>
        <w:tc>
          <w:tcPr/>
          <w:p>
            <w:pPr>
              <w:pStyle w:val="Compact"/>
              <w:jc w:val="left"/>
            </w:pPr>
            <w:r>
              <w:t xml:space="preserve">Mr. James Thornton, 28 Edgbaston Crescent, Birmingham, B15 2TN, United Kingdom</w:t>
            </w:r>
          </w:p>
        </w:tc>
      </w:tr>
      <w:tr>
        <w:tc>
          <w:tcPr/>
          <w:p>
            <w:pPr>
              <w:pStyle w:val="Compact"/>
              <w:jc w:val="left"/>
            </w:pPr>
            <w:r>
              <w:t xml:space="preserve">Prepared By</w:t>
            </w:r>
          </w:p>
        </w:tc>
        <w:tc>
          <w:tcPr/>
          <w:p>
            <w:pPr>
              <w:pStyle w:val="Compact"/>
              <w:jc w:val="left"/>
            </w:pPr>
            <w:r>
              <w:t xml:space="preserve">Dr. Sarah Whitfield, PhD, CPsychol, HCPC Reg. No. 456789</w:t>
            </w:r>
          </w:p>
        </w:tc>
      </w:tr>
      <w:tr>
        <w:tc>
          <w:tcPr/>
          <w:p>
            <w:pPr>
              <w:pStyle w:val="Compact"/>
              <w:jc w:val="left"/>
            </w:pPr>
            <w:r>
              <w:t xml:space="preserve">Service Location</w:t>
            </w:r>
          </w:p>
        </w:tc>
        <w:tc>
          <w:tcPr/>
          <w:p>
            <w:pPr>
              <w:pStyle w:val="Compact"/>
              <w:jc w:val="left"/>
            </w:pPr>
            <w:r>
              <w:t xml:space="preserve">Birmingham Psychological Services Clinic, 142 Corporation Street, Birmingham, B4 7AB, United Kingdom</w:t>
            </w:r>
          </w:p>
        </w:tc>
      </w:tr>
      <w:tr>
        <w:tc>
          <w:tcPr/>
          <w:p>
            <w:pPr>
              <w:pStyle w:val="Compact"/>
              <w:jc w:val="left"/>
            </w:pPr>
            <w:r>
              <w:t xml:space="preserve">Payment Currency</w:t>
            </w:r>
          </w:p>
        </w:tc>
        <w:tc>
          <w:tcPr/>
          <w:p>
            <w:pPr>
              <w:pStyle w:val="Compact"/>
              <w:jc w:val="left"/>
            </w:pPr>
            <w:r>
              <w:t xml:space="preserve">British Pounds Sterling (GBP)</w:t>
            </w:r>
          </w:p>
        </w:tc>
      </w:tr>
    </w:tbl>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Birmingham Psychological Services Ltd. to provide a comprehensive and transparent breakdown of professional fees for the engagement of a qualified</w:t>
      </w:r>
      <w:r>
        <w:t xml:space="preserve"> </w:t>
      </w:r>
      <w:r>
        <w:t xml:space="preserve">Psychologist</w:t>
      </w:r>
      <w:r>
        <w:t xml:space="preserve"> </w:t>
      </w:r>
      <w:r>
        <w:t xml:space="preserve">to deliver psychological assessment, therapeutic intervention, and ongoing mental health support. All services described herein will be delivered within the</w:t>
      </w:r>
      <w:r>
        <w:t xml:space="preserve"> </w:t>
      </w:r>
      <w:r>
        <w:t xml:space="preserve">United Kingdom Birmingham</w:t>
      </w:r>
      <w:r>
        <w:t xml:space="preserve"> </w:t>
      </w:r>
      <w:r>
        <w:t xml:space="preserve">metropolitan area, in full compliance with the regulatory standards set by the Health and Care Professions Council (HCPC) and the British Psychological Society (BPS).</w:t>
      </w:r>
    </w:p>
    <w:p>
      <w:pPr>
        <w:pStyle w:val="BodyText"/>
      </w:pPr>
      <w:r>
        <w:t xml:space="preserve">The</w:t>
      </w:r>
      <w:r>
        <w:t xml:space="preserve"> </w:t>
      </w:r>
      <w:r>
        <w:t xml:space="preserve">Psychologist</w:t>
      </w:r>
      <w:r>
        <w:t xml:space="preserve"> </w:t>
      </w:r>
      <w:r>
        <w:t xml:space="preserve">assigned to this engagement, Dr. Sarah Whitfield, holds a Doctorate in Clinical Psychology from the University of Birmingham, is a Chartered Psychologist (CPsychol), and maintains active registration with the HCPC. She possesses over fourteen years of clinical experience in adult mental health, cognitive behavioural therapy, neuropsychological assessment, and organisational psychology, all of which are directly relevant to the services outlined in this</w:t>
      </w:r>
      <w:r>
        <w:t xml:space="preserve"> </w:t>
      </w:r>
      <w:r>
        <w:t xml:space="preserve">Quotation Estimate</w:t>
      </w:r>
      <w:r>
        <w:t xml:space="preserve">.</w:t>
      </w:r>
    </w:p>
    <w:bookmarkEnd w:id="21"/>
    <w:bookmarkStart w:id="22"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Initial Consultation and Comprehensive Psychological Assessment (including clinical interview, standardised psychometric testing, and formulation)</w:t>
            </w:r>
          </w:p>
        </w:tc>
        <w:tc>
          <w:tcPr/>
          <w:p>
            <w:pPr>
              <w:pStyle w:val="Compact"/>
              <w:jc w:val="left"/>
            </w:pPr>
            <w:r>
              <w:t xml:space="preserve">1 session (120 min)</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02</w:t>
            </w:r>
          </w:p>
        </w:tc>
        <w:tc>
          <w:tcPr/>
          <w:p>
            <w:pPr>
              <w:pStyle w:val="Compact"/>
              <w:jc w:val="left"/>
            </w:pPr>
            <w:r>
              <w:t xml:space="preserve">Neuropsychological Battery Administration and Scoring (WAIS-IV, WMS-IV, Trail Making Test, Stroop Test, and relevant supplementary measures)</w:t>
            </w:r>
          </w:p>
        </w:tc>
        <w:tc>
          <w:tcPr/>
          <w:p>
            <w:pPr>
              <w:pStyle w:val="Compact"/>
              <w:jc w:val="left"/>
            </w:pPr>
            <w:r>
              <w:t xml:space="preserve">1 session (180 min)</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03</w:t>
            </w:r>
          </w:p>
        </w:tc>
        <w:tc>
          <w:tcPr/>
          <w:p>
            <w:pPr>
              <w:pStyle w:val="Compact"/>
              <w:jc w:val="left"/>
            </w:pPr>
            <w:r>
              <w:t xml:space="preserve">Individual Cognitive Behavioural Therapy (CBT) Sessions – Standard 50-minute appointments</w:t>
            </w:r>
          </w:p>
        </w:tc>
        <w:tc>
          <w:tcPr/>
          <w:p>
            <w:pPr>
              <w:pStyle w:val="Compact"/>
              <w:jc w:val="left"/>
            </w:pPr>
            <w:r>
              <w:t xml:space="preserve">12 sessions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Written Psychological Report and Clinical Formulation (minimum 15 pages, including recommendations and prognosis)</w:t>
            </w:r>
          </w:p>
        </w:tc>
        <w:tc>
          <w:tcPr/>
          <w:p>
            <w:pPr>
              <w:pStyle w:val="Compact"/>
              <w:jc w:val="left"/>
            </w:pPr>
            <w:r>
              <w:t xml:space="preserve">1 report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Follow-up Review and Progress Assessment (90-minute session, including re-administration of selected measures)</w:t>
            </w:r>
          </w:p>
        </w:tc>
        <w:tc>
          <w:tcPr/>
          <w:p>
            <w:pPr>
              <w:pStyle w:val="Compact"/>
              <w:jc w:val="left"/>
            </w:pPr>
            <w:r>
              <w:t xml:space="preserve">1 session (90 min)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Telephone or Video Consultation for Ongoing Support (for clients within the United Kingdom Birmingham area or remote locations)</w:t>
            </w:r>
          </w:p>
        </w:tc>
        <w:tc>
          <w:tcPr/>
          <w:p>
            <w:pPr>
              <w:pStyle w:val="Compact"/>
              <w:jc w:val="left"/>
            </w:pPr>
            <w:r>
              <w:t xml:space="preserve">4 sessions (50 min each)</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07</w:t>
            </w:r>
          </w:p>
        </w:tc>
        <w:tc>
          <w:tcPr/>
          <w:p>
            <w:pPr>
              <w:pStyle w:val="Compact"/>
              <w:jc w:val="left"/>
            </w:pPr>
            <w:r>
              <w:t xml:space="preserve">Urgent Same-Week Appointment (subject to availability; premium scheduling fee)</w:t>
            </w:r>
          </w:p>
        </w:tc>
        <w:tc>
          <w:tcPr/>
          <w:p>
            <w:pPr>
              <w:pStyle w:val="Compact"/>
              <w:jc w:val="left"/>
            </w:pPr>
            <w:r>
              <w:t xml:space="preserve">1 session (50 min)</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08</w:t>
            </w:r>
          </w:p>
        </w:tc>
        <w:tc>
          <w:tcPr/>
          <w:p>
            <w:pPr>
              <w:pStyle w:val="Compact"/>
              <w:jc w:val="left"/>
            </w:pPr>
            <w:r>
              <w:t xml:space="preserve">Administrative and Record-Keeping Fee (secure storage, GDPR-compliant data management, and annual file review)</w:t>
            </w:r>
          </w:p>
        </w:tc>
        <w:tc>
          <w:tcPr/>
          <w:p>
            <w:pPr>
              <w:pStyle w:val="Compact"/>
              <w:jc w:val="left"/>
            </w:pPr>
            <w:r>
              <w:t xml:space="preserve">Annual</w:t>
            </w:r>
          </w:p>
        </w:tc>
        <w:tc>
          <w:tcPr/>
          <w:p>
            <w:pPr>
              <w:pStyle w:val="Compact"/>
              <w:jc w:val="left"/>
            </w:pPr>
            <w:r>
              <w:t xml:space="preserve">£85.00</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£3,830.00</w:t>
            </w:r>
          </w:p>
        </w:tc>
      </w:tr>
      <w:tr>
        <w:tc>
          <w:tcPr/>
          <w:p>
            <w:pPr>
              <w:pStyle w:val="Compact"/>
              <w:jc w:val="left"/>
            </w:pPr>
            <w:r>
              <w:t xml:space="preserve">VAT @ 20% (where applicable)</w:t>
            </w:r>
          </w:p>
        </w:tc>
        <w:tc>
          <w:tcPr/>
          <w:p>
            <w:pPr>
              <w:pStyle w:val="Compact"/>
              <w:jc w:val="left"/>
            </w:pPr>
            <w:r>
              <w:t xml:space="preserve">£766.00</w:t>
            </w:r>
          </w:p>
        </w:tc>
      </w:tr>
      <w:tr>
        <w:tc>
          <w:tcPr/>
          <w:p>
            <w:pPr>
              <w:pStyle w:val="Compact"/>
              <w:jc w:val="left"/>
            </w:pPr>
            <w:r>
              <w:t xml:space="preserve">Total Quotation Estimate Amount</w:t>
            </w:r>
          </w:p>
        </w:tc>
        <w:tc>
          <w:tcPr/>
          <w:p>
            <w:pPr>
              <w:pStyle w:val="Compact"/>
              <w:jc w:val="left"/>
            </w:pPr>
            <w:r>
              <w:t xml:space="preserve">£4,596.00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Should the client wish to proceed after the expiry date, a revised</w:t>
      </w:r>
      <w:r>
        <w:t xml:space="preserve"> </w:t>
      </w:r>
      <w:r>
        <w:t xml:space="preserve">Quotation Estimate</w:t>
      </w:r>
      <w:r>
        <w:t xml:space="preserve"> </w:t>
      </w:r>
      <w:r>
        <w:t xml:space="preserve">reflecting any updated fee structures will be issued by the</w:t>
      </w:r>
      <w:r>
        <w:t xml:space="preserve"> </w:t>
      </w:r>
      <w:r>
        <w:t xml:space="preserve">Psychologist</w:t>
      </w:r>
      <w:r>
        <w:t xml:space="preserve"> </w:t>
      </w:r>
      <w:r>
        <w:t xml:space="preserve">or their designated administrative representative.</w:t>
      </w:r>
    </w:p>
    <w:p>
      <w:pPr>
        <w:numPr>
          <w:ilvl w:val="0"/>
          <w:numId w:val="1001"/>
        </w:numPr>
        <w:pStyle w:val="Compact"/>
      </w:pPr>
      <w:r>
        <w:t xml:space="preserve">All services will be conducted at the Birmingham Psychological Services Clinic located in the heart of</w:t>
      </w:r>
      <w:r>
        <w:t xml:space="preserve"> </w:t>
      </w:r>
      <w:r>
        <w:t xml:space="preserve">United Kingdom Birmingham</w:t>
      </w:r>
      <w:r>
        <w:t xml:space="preserve">, or via secure video link for remote sessions. The</w:t>
      </w:r>
      <w:r>
        <w:t xml:space="preserve"> </w:t>
      </w:r>
      <w:r>
        <w:t xml:space="preserve">Psychologist</w:t>
      </w:r>
      <w:r>
        <w:t xml:space="preserve"> </w:t>
      </w:r>
      <w:r>
        <w:t xml:space="preserve">reserves the right to relocate sessions to an alternative accessible venue within Birmingham upon 48 hours' written notice.</w:t>
      </w:r>
    </w:p>
    <w:p>
      <w:pPr>
        <w:numPr>
          <w:ilvl w:val="0"/>
          <w:numId w:val="1001"/>
        </w:numPr>
        <w:pStyle w:val="Compact"/>
      </w:pPr>
      <w:r>
        <w:t xml:space="preserve">Payment is due within fourteen (14) calendar days of the date of this</w:t>
      </w:r>
      <w:r>
        <w:t xml:space="preserve"> </w:t>
      </w:r>
      <w:r>
        <w:t xml:space="preserve">Quotation Estimate</w:t>
      </w:r>
      <w:r>
        <w:t xml:space="preserve"> </w:t>
      </w:r>
      <w:r>
        <w:t xml:space="preserve">or the date of the final invoice, whichever is later. Payment may be made by bank transfer, debit/credit card, or direct debit. Late payments will incur interest at a rate of 4% above the Bank of England base rate, in accordance with the Late Payment of Commercial Debts (Interest) Act 1998.</w:t>
      </w:r>
    </w:p>
    <w:p>
      <w:pPr>
        <w:numPr>
          <w:ilvl w:val="0"/>
          <w:numId w:val="1001"/>
        </w:numPr>
        <w:pStyle w:val="Compact"/>
      </w:pPr>
      <w:r>
        <w:t xml:space="preserve">The</w:t>
      </w:r>
      <w:r>
        <w:t xml:space="preserve"> </w:t>
      </w:r>
      <w:r>
        <w:t xml:space="preserve">Psychologist</w:t>
      </w:r>
      <w:r>
        <w:t xml:space="preserve"> </w:t>
      </w:r>
      <w:r>
        <w:t xml:space="preserve">is bound by the HCPC Code of Conduct and Ethics, the BPS Code of Ethics and Conduct, and the UK General Data Protection Regulation (UK GDPR) and Data Protection Act 2018. All client records will be stored securely in compliance with these regulations.</w:t>
      </w:r>
    </w:p>
    <w:p>
      <w:pPr>
        <w:numPr>
          <w:ilvl w:val="0"/>
          <w:numId w:val="1001"/>
        </w:numPr>
        <w:pStyle w:val="Compact"/>
      </w:pPr>
      <w:r>
        <w:t xml:space="preserve">Cancellations must be provided with a minimum of forty-eight (48) hours' notice. Sessions cancelled with less than 48 hours' notice will be charged at 50% of the applicable session fee. No-shows will be charged in full.</w:t>
      </w:r>
    </w:p>
    <w:p>
      <w:pPr>
        <w:numPr>
          <w:ilvl w:val="0"/>
          <w:numId w:val="1001"/>
        </w:numPr>
        <w:pStyle w:val="Compact"/>
      </w:pPr>
      <w:r>
        <w:t xml:space="preserve">This</w:t>
      </w:r>
      <w:r>
        <w:t xml:space="preserve"> </w:t>
      </w:r>
      <w:r>
        <w:t xml:space="preserve">Quotation Estimate</w:t>
      </w:r>
      <w:r>
        <w:t xml:space="preserve"> </w:t>
      </w:r>
      <w:r>
        <w:t xml:space="preserve">does not constitute a contract until formally accepted in writing by both parties. Acceptance may be communicated by signing the acknowledgment section below or by written email confirmation referencing the</w:t>
      </w:r>
      <w:r>
        <w:t xml:space="preserve"> </w:t>
      </w:r>
      <w:r>
        <w:t xml:space="preserve">Quotation Estimate</w:t>
      </w:r>
      <w:r>
        <w:t xml:space="preserve"> </w:t>
      </w:r>
      <w:r>
        <w:t xml:space="preserve">number QTE-2025-BHM-00472.</w:t>
      </w:r>
    </w:p>
    <w:p>
      <w:pPr>
        <w:numPr>
          <w:ilvl w:val="0"/>
          <w:numId w:val="1001"/>
        </w:numPr>
        <w:pStyle w:val="Compact"/>
      </w:pPr>
      <w:r>
        <w:t xml:space="preserve">The</w:t>
      </w:r>
      <w:r>
        <w:t xml:space="preserve"> </w:t>
      </w:r>
      <w:r>
        <w:t xml:space="preserve">Psychologist</w:t>
      </w:r>
      <w:r>
        <w:t xml:space="preserve"> </w:t>
      </w:r>
      <w:r>
        <w:t xml:space="preserve">may, at their clinical discretion, recommend additional sessions or services beyond those itemised in this</w:t>
      </w:r>
      <w:r>
        <w:t xml:space="preserve"> </w:t>
      </w:r>
      <w:r>
        <w:t xml:space="preserve">Quotation Estimate</w:t>
      </w:r>
      <w:r>
        <w:t xml:space="preserve">. Any such additional services will be subject to a supplementary</w:t>
      </w:r>
      <w:r>
        <w:t xml:space="preserve"> </w:t>
      </w:r>
      <w:r>
        <w:t xml:space="preserve">Quotation Estimate</w:t>
      </w:r>
      <w:r>
        <w:t xml:space="preserve"> </w:t>
      </w:r>
      <w:r>
        <w:t xml:space="preserve">and the client's prior written consent.</w:t>
      </w:r>
    </w:p>
    <w:p>
      <w:pPr>
        <w:numPr>
          <w:ilvl w:val="0"/>
          <w:numId w:val="1001"/>
        </w:numPr>
        <w:pStyle w:val="Compact"/>
      </w:pPr>
      <w:r>
        <w:t xml:space="preserve">All disputes arising from this</w:t>
      </w:r>
      <w:r>
        <w:t xml:space="preserve"> </w:t>
      </w:r>
      <w:r>
        <w:t xml:space="preserve">Quotation Estimate</w:t>
      </w:r>
      <w:r>
        <w:t xml:space="preserve"> </w:t>
      </w:r>
      <w:r>
        <w:t xml:space="preserve">or the services described herein shall be governed by the laws of England and Wales and shall be subject to the exclusive jurisdiction of the courts of</w:t>
      </w:r>
      <w:r>
        <w:t xml:space="preserve"> </w:t>
      </w:r>
      <w:r>
        <w:t xml:space="preserve">United Kingdom Birmingham</w:t>
      </w:r>
      <w:r>
        <w:t xml:space="preserve">.</w:t>
      </w:r>
    </w:p>
    <w:p>
      <w:pPr>
        <w:numPr>
          <w:ilvl w:val="0"/>
          <w:numId w:val="1001"/>
        </w:numPr>
        <w:pStyle w:val="Compact"/>
      </w:pPr>
      <w:r>
        <w:t xml:space="preserve">The</w:t>
      </w:r>
      <w:r>
        <w:t xml:space="preserve"> </w:t>
      </w:r>
      <w:r>
        <w:t xml:space="preserve">Psychologist</w:t>
      </w:r>
      <w:r>
        <w:t xml:space="preserve"> </w:t>
      </w:r>
      <w:r>
        <w:t xml:space="preserve">carries professional indemnity insurance with a minimum cover of £5,000,000 per claim, maintained with a recognised UK insurer. A certificate of insurance may be provided upon request.</w:t>
      </w:r>
    </w:p>
    <w:bookmarkEnd w:id="23"/>
    <w:bookmarkStart w:id="24" w:name="acceptance-and-authorisation"/>
    <w:p>
      <w:pPr>
        <w:pStyle w:val="Heading2"/>
      </w:pPr>
      <w:r>
        <w:t xml:space="preserve">4. Acceptance and Authorisation</w:t>
      </w:r>
    </w:p>
    <w:p>
      <w:pPr>
        <w:pStyle w:val="FirstParagraph"/>
      </w:pPr>
      <w:r>
        <w:t xml:space="preserve">By signing below, the client acknowledges that they have read, understood, and accepted the terms set out in this</w:t>
      </w:r>
      <w:r>
        <w:t xml:space="preserve"> </w:t>
      </w:r>
      <w:r>
        <w:t xml:space="preserve">Quotation Estimate</w:t>
      </w:r>
      <w:r>
        <w:t xml:space="preserve"> </w:t>
      </w:r>
      <w:r>
        <w:t xml:space="preserve">for the engagement of a</w:t>
      </w:r>
      <w:r>
        <w:t xml:space="preserve"> </w:t>
      </w:r>
      <w:r>
        <w:t xml:space="preserve">Psychologist</w:t>
      </w:r>
      <w:r>
        <w:t xml:space="preserve"> </w:t>
      </w:r>
      <w:r>
        <w:t xml:space="preserve">in</w:t>
      </w:r>
      <w:r>
        <w:t xml:space="preserve"> </w:t>
      </w:r>
      <w:r>
        <w:t xml:space="preserve">United Kingdom Birmingham</w:t>
      </w:r>
      <w:r>
        <w:t xml:space="preserve">. The client confirms that the services described are appropriate for their needs and that they have had the opportunity to ask questions regarding the scope, cost, and terms of the proposed engagement.</w:t>
      </w:r>
    </w:p>
    <w:p>
      <w:pPr>
        <w:pStyle w:val="BodyText"/>
      </w:pPr>
      <w:r>
        <w:rPr>
          <w:bCs/>
          <w:b/>
        </w:rPr>
        <w:t xml:space="preserve">For and on behalf of Birmingham Psychological Services Ltd.</w:t>
      </w:r>
      <w:r>
        <w:br/>
      </w:r>
      <w:r>
        <w:t xml:space="preserve">Name: Dr. Sarah Whitfield, PhD, CPsychol</w:t>
      </w:r>
      <w:r>
        <w:br/>
      </w:r>
      <w:r>
        <w:t xml:space="preserve">Signature: ______________________________</w:t>
      </w:r>
      <w:r>
        <w:br/>
      </w:r>
      <w:r>
        <w:t xml:space="preserve">Date: ______________________________</w:t>
      </w:r>
    </w:p>
    <w:p>
      <w:pPr>
        <w:pStyle w:val="BodyText"/>
      </w:pPr>
      <w:r>
        <w:rPr>
          <w:bCs/>
          <w:b/>
        </w:rPr>
        <w:t xml:space="preserve">Client Acknowledgment</w:t>
      </w:r>
      <w:r>
        <w:br/>
      </w:r>
      <w:r>
        <w:t xml:space="preserve">Name: Mr. James Thornton</w:t>
      </w:r>
      <w:r>
        <w:br/>
      </w:r>
      <w:r>
        <w:t xml:space="preserve">Signature: ______________________________</w:t>
      </w:r>
      <w:r>
        <w:br/>
      </w:r>
      <w:r>
        <w:t xml:space="preserve">Date: ______________________________</w:t>
      </w:r>
    </w:p>
    <w:p>
      <w:pPr>
        <w:pStyle w:val="BodyText"/>
      </w:pPr>
      <w:r>
        <w:t xml:space="preserve">Birmingham Psychological Services Ltd. | 142 Corporation Street, Birmingham, B4 7AB, United Kingdom</w:t>
      </w:r>
    </w:p>
    <w:p>
      <w:pPr>
        <w:pStyle w:val="BodyText"/>
      </w:pPr>
      <w:r>
        <w:t xml:space="preserve">Company Reg. No. 09876543 | VAT No. GB 123 4567 89 | This Quotation Estimate is issued in accordance with UK commercial practice.</w:t>
      </w:r>
    </w:p>
    <w:p>
      <w:pPr>
        <w:pStyle w:val="BodyText"/>
      </w:pPr>
      <w:r>
        <w:t xml:space="preserve">© 2025 Birmingham Psychological Services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United Kingdom Birmingham</dc:title>
  <dc:creator/>
  <dc:language>en-GB</dc:language>
  <cp:keywords/>
  <dcterms:created xsi:type="dcterms:W3CDTF">2026-10-10T06:21:02Z</dcterms:created>
  <dcterms:modified xsi:type="dcterms:W3CDTF">2026-10-10T06:21:02Z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