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Psychological Services — United Kingdom London</w:t>
      </w:r>
    </w:p>
    <w:bookmarkEnd w:id="20"/>
    <w:p>
      <w:pPr>
        <w:pStyle w:val="BodyText"/>
      </w:pPr>
      <w:r>
        <w:rPr>
          <w:bCs/>
          <w:b/>
        </w:rPr>
        <w:t xml:space="preserve">Quotation Reference:</w:t>
      </w:r>
      <w:r>
        <w:t xml:space="preserve"> </w:t>
      </w:r>
      <w:r>
        <w:t xml:space="preserve">QTE-2025-LON-0487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By:</w:t>
      </w:r>
      <w:r>
        <w:t xml:space="preserve"> </w:t>
      </w:r>
      <w:r>
        <w:t xml:space="preserve">Dr. Eleanor Whitfield, MSc, CPsychol</w:t>
      </w:r>
      <w:r>
        <w:br/>
      </w:r>
      <w:r>
        <w:rPr>
          <w:bCs/>
          <w:b/>
        </w:rPr>
        <w:t xml:space="preserve">Practice:</w:t>
      </w:r>
      <w:r>
        <w:t xml:space="preserve"> </w:t>
      </w:r>
      <w:r>
        <w:t xml:space="preserve">Whitfield Psychological Services Ltd</w:t>
      </w:r>
      <w:r>
        <w:br/>
      </w:r>
      <w:r>
        <w:rPr>
          <w:bCs/>
          <w:b/>
        </w:rPr>
        <w:t xml:space="preserve">Address:</w:t>
      </w:r>
      <w:r>
        <w:t xml:space="preserve"> </w:t>
      </w:r>
      <w:r>
        <w:t xml:space="preserve">142 Marylebone High Street, London W1U 4NP, United Kingdom</w:t>
      </w:r>
      <w:r>
        <w:br/>
      </w:r>
      <w:r>
        <w:rPr>
          <w:bCs/>
          <w:b/>
        </w:rPr>
        <w:t xml:space="preserve">Registration:</w:t>
      </w:r>
      <w:r>
        <w:t xml:space="preserve"> </w:t>
      </w:r>
      <w:r>
        <w:t xml:space="preserve">HCPC Reg. No. 4829173</w:t>
      </w:r>
    </w:p>
    <w:bookmarkStart w:id="21" w:name="client-recipient-details"/>
    <w:p>
      <w:pPr>
        <w:pStyle w:val="Heading2"/>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James A. Thornton</w:t>
            </w:r>
          </w:p>
        </w:tc>
      </w:tr>
      <w:tr>
        <w:tc>
          <w:tcPr/>
          <w:p>
            <w:pPr>
              <w:pStyle w:val="Compact"/>
              <w:jc w:val="left"/>
            </w:pPr>
            <w:r>
              <w:t xml:space="preserve">Organisation</w:t>
            </w:r>
          </w:p>
        </w:tc>
        <w:tc>
          <w:tcPr/>
          <w:p>
            <w:pPr>
              <w:pStyle w:val="Compact"/>
              <w:jc w:val="left"/>
            </w:pPr>
            <w:r>
              <w:t xml:space="preserve">Thornton &amp; Associates Legal LLP</w:t>
            </w:r>
          </w:p>
        </w:tc>
      </w:tr>
      <w:tr>
        <w:tc>
          <w:tcPr/>
          <w:p>
            <w:pPr>
              <w:pStyle w:val="Compact"/>
              <w:jc w:val="left"/>
            </w:pPr>
            <w:r>
              <w:t xml:space="preserve">Address</w:t>
            </w:r>
          </w:p>
        </w:tc>
        <w:tc>
          <w:tcPr/>
          <w:p>
            <w:pPr>
              <w:pStyle w:val="Compact"/>
              <w:jc w:val="left"/>
            </w:pPr>
            <w:r>
              <w:t xml:space="preserve">7 Finsbury Square, London EC2A 1AE, United Kingdom</w:t>
            </w:r>
          </w:p>
        </w:tc>
      </w:tr>
      <w:tr>
        <w:tc>
          <w:tcPr/>
          <w:p>
            <w:pPr>
              <w:pStyle w:val="Compact"/>
              <w:jc w:val="left"/>
            </w:pPr>
            <w:r>
              <w:t xml:space="preserve">Contact Email</w:t>
            </w:r>
          </w:p>
        </w:tc>
        <w:tc>
          <w:tcPr/>
          <w:p>
            <w:pPr>
              <w:pStyle w:val="Compact"/>
              <w:jc w:val="left"/>
            </w:pPr>
            <w:r>
              <w:t xml:space="preserve">j.thornton@ta-legal.co.uk</w:t>
            </w:r>
          </w:p>
        </w:tc>
      </w:tr>
      <w:tr>
        <w:tc>
          <w:tcPr/>
          <w:p>
            <w:pPr>
              <w:pStyle w:val="Compact"/>
              <w:jc w:val="left"/>
            </w:pPr>
            <w:r>
              <w:t xml:space="preserve">Telephone</w:t>
            </w:r>
          </w:p>
        </w:tc>
        <w:tc>
          <w:tcPr/>
          <w:p>
            <w:pPr>
              <w:pStyle w:val="Compact"/>
              <w:jc w:val="left"/>
            </w:pPr>
            <w:r>
              <w:t xml:space="preserve">+44 (0)20 7946 0132</w:t>
            </w:r>
          </w:p>
        </w:tc>
      </w:tr>
    </w:tbl>
    <w:bookmarkEnd w:id="21"/>
    <w:bookmarkStart w:id="22" w:name="X048af7a917b53cf45bf01404b984a58b161c270"/>
    <w:p>
      <w:pPr>
        <w:pStyle w:val="Heading2"/>
      </w:pPr>
      <w:r>
        <w:t xml:space="preserve">2. Scope of Services — Psychologist Engagement</w:t>
      </w:r>
    </w:p>
    <w:p>
      <w:pPr>
        <w:pStyle w:val="FirstParagraph"/>
      </w:pPr>
      <w:r>
        <w:t xml:space="preserve">This Quotation Estimate has been prepared in response to the client's request for a comprehensive psychological assessment and therapeutic intervention programme. The Psychologist, Dr. Eleanor Whitfield, is a fully registered and chartered member of the Health and Care Professions Council (HCPC) and the British Psychological Society (BPS), operating in accordance with the ethical guidelines established for the United Kingdom London region. The services outlined below are designed to address the client's specific requirements for workplace psychological evaluation, stress management consultation, and ongoing therapeutic support.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Consultation &amp; Case Formulation (Psychologist-led, in-person at London office)</w:t>
            </w:r>
          </w:p>
        </w:tc>
        <w:tc>
          <w:tcPr/>
          <w:p>
            <w:pPr>
              <w:pStyle w:val="Compact"/>
              <w:jc w:val="left"/>
            </w:pPr>
            <w:r>
              <w:t xml:space="preserve">1 session (90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02</w:t>
            </w:r>
          </w:p>
        </w:tc>
        <w:tc>
          <w:tcPr/>
          <w:p>
            <w:pPr>
              <w:pStyle w:val="Compact"/>
              <w:jc w:val="left"/>
            </w:pPr>
            <w:r>
              <w:t xml:space="preserve">Comprehensive Psychological Assessment (cognitive, emotional, and behavioural batteries)</w:t>
            </w:r>
          </w:p>
        </w:tc>
        <w:tc>
          <w:tcPr/>
          <w:p>
            <w:pPr>
              <w:pStyle w:val="Compact"/>
              <w:jc w:val="left"/>
            </w:pPr>
            <w:r>
              <w:t xml:space="preserve">2 sessions (120 min each)</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Written Psychological Report &amp; Recommendations (suitable for legal or HR purposes)</w:t>
            </w:r>
          </w:p>
        </w:tc>
        <w:tc>
          <w:tcPr/>
          <w:p>
            <w:pPr>
              <w:pStyle w:val="Compact"/>
              <w:jc w:val="left"/>
            </w:pPr>
            <w:r>
              <w:t xml:space="preserve">1 report (up to 25 pages)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Individual Therapeutic Sessions (CBT / EMDR modality, Psychologist-led)</w:t>
            </w:r>
          </w:p>
        </w:tc>
        <w:tc>
          <w:tcPr/>
          <w:p>
            <w:pPr>
              <w:pStyle w:val="Compact"/>
              <w:jc w:val="left"/>
            </w:pPr>
            <w:r>
              <w:t xml:space="preserve">8 sessions (60 min each)</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Workplace Stress &amp; Wellbeing Consultation (on-site at client's London premises)</w:t>
            </w:r>
          </w:p>
        </w:tc>
        <w:tc>
          <w:tcPr/>
          <w:p>
            <w:pPr>
              <w:pStyle w:val="Compact"/>
              <w:jc w:val="left"/>
            </w:pPr>
            <w:r>
              <w:t xml:space="preserve">1 half-day (4 hours)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Follow-up Review &amp; Progress Report (Psychologist-led)</w:t>
            </w:r>
          </w:p>
        </w:tc>
        <w:tc>
          <w:tcPr/>
          <w:p>
            <w:pPr>
              <w:pStyle w:val="Compact"/>
              <w:jc w:val="left"/>
            </w:pPr>
            <w:r>
              <w:t xml:space="preserve">1 session (60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Administrative &amp; Scheduling Coordination (United Kingdom London travel within Zone 1–2)</w:t>
            </w:r>
          </w:p>
        </w:tc>
        <w:tc>
          <w:tcPr/>
          <w:p>
            <w:pPr>
              <w:pStyle w:val="Compact"/>
              <w:jc w:val="left"/>
            </w:pPr>
            <w:r>
              <w:t xml:space="preserve">Flat fee</w:t>
            </w:r>
          </w:p>
        </w:tc>
        <w:tc>
          <w:tcPr/>
          <w:p>
            <w:pPr>
              <w:pStyle w:val="Compact"/>
              <w:jc w:val="left"/>
            </w:pPr>
            <w:r>
              <w:t xml:space="preserve">£75.00</w:t>
            </w:r>
          </w:p>
        </w:tc>
        <w:tc>
          <w:tcPr/>
          <w:p>
            <w:pPr>
              <w:pStyle w:val="Compact"/>
              <w:jc w:val="left"/>
            </w:pPr>
            <w:r>
              <w:t xml:space="preserve">£75.00</w:t>
            </w:r>
          </w:p>
        </w:tc>
      </w:tr>
      <w:tr>
        <w:tc>
          <w:tcPr>
            <w:gridSpan w:val="4"/>
          </w:tcPr>
          <w:p>
            <w:pPr>
              <w:pStyle w:val="Compact"/>
              <w:jc w:val="right"/>
            </w:pPr>
            <w:r>
              <w:t xml:space="preserve">Subtotal (excl. VAT)</w:t>
            </w:r>
          </w:p>
        </w:tc>
        <w:tc>
          <w:tcPr/>
          <w:p>
            <w:pPr>
              <w:pStyle w:val="Compact"/>
              <w:jc w:val="left"/>
            </w:pPr>
            <w:r>
              <w:t xml:space="preserve">£3,575.00</w:t>
            </w:r>
          </w:p>
        </w:tc>
      </w:tr>
      <w:tr>
        <w:tc>
          <w:tcPr>
            <w:gridSpan w:val="4"/>
          </w:tcPr>
          <w:p>
            <w:pPr>
              <w:pStyle w:val="Compact"/>
              <w:jc w:val="right"/>
            </w:pPr>
            <w:r>
              <w:t xml:space="preserve">VAT @ 20% (United Kingdom standard rate)</w:t>
            </w:r>
          </w:p>
        </w:tc>
        <w:tc>
          <w:tcPr/>
          <w:p>
            <w:pPr>
              <w:pStyle w:val="Compact"/>
              <w:jc w:val="left"/>
            </w:pPr>
            <w:r>
              <w:t xml:space="preserve">£715.00</w:t>
            </w:r>
          </w:p>
        </w:tc>
      </w:tr>
      <w:tr>
        <w:tc>
          <w:tcPr>
            <w:gridSpan w:val="4"/>
          </w:tcPr>
          <w:p>
            <w:pPr>
              <w:pStyle w:val="Compact"/>
              <w:jc w:val="right"/>
            </w:pPr>
            <w:r>
              <w:t xml:space="preserve">TOTAL AMOUNT DUE (incl. VAT)</w:t>
            </w:r>
          </w:p>
        </w:tc>
        <w:tc>
          <w:tcPr/>
          <w:p>
            <w:pPr>
              <w:pStyle w:val="Compact"/>
              <w:jc w:val="left"/>
            </w:pPr>
            <w:r>
              <w:t xml:space="preserve">£4,290.00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within thirty (30) calendar days of the date of invoice issuance. A deposit of twenty-five percent (25%) of the total amount, equivalent to £1,072.50, is required to secure the Psychologist's availability and confirm the booking. The remaining balance shall be invoiced upon completion of all scheduled sessions. Payment may be made via bank transfer to Whitfield Psychological Services Ltd, Bank: Barclays, Sort Code: 20-45-16, Account No: 58392017, or by cheque made payable to the practice name. Late payments shall incur interest at a rate of 4% above the Bank of England base rate, in accordance with the Late Payment of Commercial Debts (Interest) Act 1998 applicable in the United Kingdom.</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rates may be subject to revision based on prevailing market conditions in the United Kingdom London area.</w:t>
      </w:r>
    </w:p>
    <w:p>
      <w:pPr>
        <w:numPr>
          <w:ilvl w:val="0"/>
          <w:numId w:val="1001"/>
        </w:numPr>
        <w:pStyle w:val="Compact"/>
      </w:pPr>
      <w:r>
        <w:t xml:space="preserve">All services shall be delivered by the named Psychologist, Dr. Eleanor Whitfield, or by a suitably qualified associate of equivalent standing should the primary Psychologist be unavailable due to illness or prior professional commitment. The client will be notified of any substitution no fewer than forty-eight (48) hours in advance.</w:t>
      </w:r>
    </w:p>
    <w:p>
      <w:pPr>
        <w:numPr>
          <w:ilvl w:val="0"/>
          <w:numId w:val="1001"/>
        </w:numPr>
        <w:pStyle w:val="Compact"/>
      </w:pPr>
      <w:r>
        <w:t xml:space="preserve">Confidentiality is maintained in strict accordance with the UK General Data Protection Regulation (UK GDPR) and the Data Protection Act 2018. All client records are stored securely at the London practice premises and are subject to the professional confidentiality obligations of the BPS and HCPC.</w:t>
      </w:r>
    </w:p>
    <w:p>
      <w:pPr>
        <w:numPr>
          <w:ilvl w:val="0"/>
          <w:numId w:val="1001"/>
        </w:numPr>
        <w:pStyle w:val="Compact"/>
      </w:pPr>
      <w:r>
        <w:t xml:space="preserve">Cancellations must be provided with a minimum of forty-eight (48) hours' notice. Cancellations made within this window will be subject to a fee of fifty percent (50%) of the session rate.</w:t>
      </w:r>
    </w:p>
    <w:p>
      <w:pPr>
        <w:numPr>
          <w:ilvl w:val="0"/>
          <w:numId w:val="1001"/>
        </w:numPr>
        <w:pStyle w:val="Compact"/>
      </w:pPr>
      <w:r>
        <w:t xml:space="preserve">This Quotation Estimate does not constitute a contract until accepted in writing by both parties. Acceptance may be communicated by signing the copy of this document and returning it to the practice, or by written email confirmation referencing the Quotation number QTE-2025-LON-0487.</w:t>
      </w:r>
    </w:p>
    <w:p>
      <w:pPr>
        <w:numPr>
          <w:ilvl w:val="0"/>
          <w:numId w:val="1001"/>
        </w:numPr>
        <w:pStyle w:val="Compact"/>
      </w:pPr>
      <w:r>
        <w:t xml:space="preserve">All services are conducted in compliance with the regulatory standards of the Health and Care Professions Council and the ethical code of the British Psychological Society, as applicable to practice in the United Kingdom London jurisdiction.</w:t>
      </w:r>
    </w:p>
    <w:p>
      <w:pPr>
        <w:numPr>
          <w:ilvl w:val="0"/>
          <w:numId w:val="1001"/>
        </w:numPr>
        <w:pStyle w:val="Compact"/>
      </w:pPr>
      <w:r>
        <w:t xml:space="preserve">Disputes arising from this Quotation Estimate shall be resolved through mediation in accordance with the procedures of the London Dispute Resolution Centre, or alternatively through the courts of England and Wales.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Psychologist services to be provided in the United Kingdom London area.</w:t>
      </w:r>
    </w:p>
    <w:p>
      <w:pPr>
        <w:pStyle w:val="BodyText"/>
      </w:pPr>
      <w:r>
        <w:rPr>
          <w:bCs/>
          <w:b/>
        </w:rPr>
        <w:t xml:space="preserve">For Whitfield Psychological Services Ltd</w:t>
      </w:r>
      <w:r>
        <w:br/>
      </w:r>
      <w:r>
        <w:br/>
      </w:r>
      <w:r>
        <w:t xml:space="preserve">Signature: ______________________________</w:t>
      </w:r>
      <w:r>
        <w:br/>
      </w:r>
      <w:r>
        <w:t xml:space="preserve">Name: Dr. Eleanor Whitfield</w:t>
      </w:r>
      <w:r>
        <w:br/>
      </w:r>
      <w:r>
        <w:t xml:space="preserve">Date: ______________________________</w:t>
      </w:r>
    </w:p>
    <w:p>
      <w:pPr>
        <w:pStyle w:val="BodyText"/>
      </w:pPr>
      <w:r>
        <w:rPr>
          <w:bCs/>
          <w:b/>
        </w:rPr>
        <w:t xml:space="preserve">For the Client</w:t>
      </w:r>
      <w:r>
        <w:br/>
      </w:r>
      <w:r>
        <w:br/>
      </w:r>
      <w:r>
        <w:t xml:space="preserve">Signature: ______________________________</w:t>
      </w:r>
      <w:r>
        <w:br/>
      </w:r>
      <w:r>
        <w:t xml:space="preserve">Name: Mr. James A. Thornton</w:t>
      </w:r>
      <w:r>
        <w:br/>
      </w:r>
      <w:r>
        <w:t xml:space="preserve">Date: ______________________________</w:t>
      </w:r>
    </w:p>
    <w:p>
      <w:pPr>
        <w:pStyle w:val="BodyText"/>
      </w:pPr>
      <w:r>
        <w:t xml:space="preserve">Whitfield Psychological Services Ltd — Registered in England &amp; Wales No. 11847293 — VAT No. GB 294 8371 06</w:t>
      </w:r>
      <w:r>
        <w:br/>
      </w:r>
      <w:r>
        <w:t xml:space="preserve">142 Marylebone High Street, London W1U 4NP, United Kingdom — Tel: +44 (0)20 7123 4567 — Email: enquiries@whitfieldpsych.co.uk</w:t>
      </w:r>
      <w:r>
        <w:br/>
      </w:r>
      <w:r>
        <w:t xml:space="preserve">This Quotation Estimate is the property of Whitfield Psychological Services Ltd and is issued for the exclusive use of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Kingdom London</dc:title>
  <dc:creator/>
  <dc:language>en-GB</dc:language>
  <cp:keywords/>
  <dcterms:created xsi:type="dcterms:W3CDTF">2026-10-10T06:30:10Z</dcterms:created>
  <dcterms:modified xsi:type="dcterms:W3CDTF">2026-10-10T06:30:10Z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