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syche-counseling-center"/>
    <w:p>
      <w:pPr>
        <w:pStyle w:val="Heading1"/>
      </w:pPr>
      <w:r>
        <w:t xml:space="preserve">PSYCHE COUNSELING CENTER</w:t>
      </w:r>
    </w:p>
    <w:p>
      <w:pPr>
        <w:pStyle w:val="FirstParagraph"/>
      </w:pPr>
      <w:r>
        <w:t xml:space="preserve">Professional Psychological Services &amp; Mental Health Consultation</w:t>
      </w:r>
    </w:p>
    <w:p>
      <w:pPr>
        <w:pStyle w:val="BodyText"/>
      </w:pPr>
      <w:r>
        <w:t xml:space="preserve">Address: 42 Amir Temur Avenue, Tashkent, 100084, Uzbekistan</w:t>
      </w:r>
    </w:p>
    <w:p>
      <w:pPr>
        <w:pStyle w:val="BodyText"/>
      </w:pPr>
      <w:r>
        <w:t xml:space="preserve">Phone: +998 (71) 200-45-67 | Email: info@psychecounseling.uz</w:t>
      </w:r>
    </w:p>
    <w:p>
      <w:pPr>
        <w:pStyle w:val="BodyText"/>
      </w:pPr>
      <w:r>
        <w:t xml:space="preserve">Registration No. UZ-PSY-2024-00871 | License: Ministry of Health of the Republic of Uzbekistan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 Karimova, Lead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Tashkent, Uzbekistan</w:t>
      </w:r>
    </w:p>
    <w:p>
      <w:pPr>
        <w:pStyle w:val="BodyText"/>
      </w:pPr>
      <w:r>
        <w:rPr>
          <w:bCs/>
          <w:b/>
        </w:rPr>
        <w:t xml:space="preserve">Contact Person:</w:t>
      </w:r>
      <w:r>
        <w:t xml:space="preserve"> </w:t>
      </w:r>
      <w:r>
        <w:t xml:space="preserve">[Name]</w:t>
      </w:r>
    </w:p>
    <w:p>
      <w:pPr>
        <w:pStyle w:val="BodyText"/>
      </w:pPr>
      <w:r>
        <w:rPr>
          <w:bCs/>
          <w:b/>
        </w:rPr>
        <w:t xml:space="preserve">Phone / Email:</w:t>
      </w:r>
      <w:r>
        <w:t xml:space="preserve"> </w:t>
      </w:r>
      <w:r>
        <w:t xml:space="preserve">[Contact Details]</w:t>
      </w:r>
    </w:p>
    <w:bookmarkEnd w:id="22"/>
    <w:p>
      <w:pPr>
        <w:pStyle w:val="BodyText"/>
      </w:pPr>
      <w:r>
        <w:t xml:space="preserve">This</w:t>
      </w:r>
      <w:r>
        <w:t xml:space="preserve"> </w:t>
      </w:r>
      <w:r>
        <w:t xml:space="preserve">Quotation Estimate</w:t>
      </w:r>
      <w:r>
        <w:t xml:space="preserve"> </w:t>
      </w:r>
      <w:r>
        <w:t xml:space="preserve">is issued by Psyche Counseling Center, a licensed and registered psychological practice operating in</w:t>
      </w:r>
      <w:r>
        <w:t xml:space="preserve"> </w:t>
      </w:r>
      <w:r>
        <w:t xml:space="preserve">Uzbekistan Tashkent</w:t>
      </w:r>
      <w:r>
        <w:t xml:space="preserve">, to provide a comprehensive and transparent breakdown of professional</w:t>
      </w:r>
      <w:r>
        <w:t xml:space="preserve"> </w:t>
      </w:r>
      <w:r>
        <w:t xml:space="preserve">Psychologist</w:t>
      </w:r>
      <w:r>
        <w:t xml:space="preserve"> </w:t>
      </w:r>
      <w:r>
        <w:t xml:space="preserve">services. This document outlines the scope of work, associated costs, and terms governing the engagement of our qualified</w:t>
      </w:r>
      <w:r>
        <w:t xml:space="preserve"> </w:t>
      </w:r>
      <w:r>
        <w:t xml:space="preserve">Psychologist</w:t>
      </w:r>
      <w:r>
        <w:t xml:space="preserve"> </w:t>
      </w:r>
      <w:r>
        <w:t xml:space="preserve">team for the client's specific mental health and counseling requirements within the Tashkent metropolitan area and the broader Uzbekistan region.</w:t>
      </w:r>
    </w:p>
    <w:p>
      <w:pPr>
        <w:pStyle w:val="BodyText"/>
      </w:pPr>
      <w:r>
        <w:t xml:space="preserve">Scope of Services – Psychologist Consultation &amp; Therapy Program</w:t>
      </w:r>
    </w:p>
    <w:p>
      <w:pPr>
        <w:pStyle w:val="BodyText"/>
      </w:pPr>
      <w:r>
        <w:t xml:space="preserve">The following</w:t>
      </w:r>
      <w:r>
        <w:t xml:space="preserve"> </w:t>
      </w:r>
      <w:r>
        <w:t xml:space="preserve">Quotation Estimate</w:t>
      </w:r>
      <w:r>
        <w:t xml:space="preserve"> </w:t>
      </w:r>
      <w:r>
        <w:t xml:space="preserve">covers a structured program of psychological services delivered by a certified</w:t>
      </w:r>
      <w:r>
        <w:t xml:space="preserve"> </w:t>
      </w:r>
      <w:r>
        <w:t xml:space="preserve">Psychologist</w:t>
      </w:r>
      <w:r>
        <w:t xml:space="preserve"> </w:t>
      </w:r>
      <w:r>
        <w:t xml:space="preserve">at our office located in the heart of</w:t>
      </w:r>
      <w:r>
        <w:t xml:space="preserve"> </w:t>
      </w:r>
      <w:r>
        <w:t xml:space="preserve">Uzbekistan Tashkent</w:t>
      </w:r>
      <w:r>
        <w:t xml:space="preserve">. All services are conducted in accordance with the ethical standards set forth by the Uzbekistan Psychological Association and the Ministry of Health regulations governing mental health professionals in the Republic of Uzbekistan.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(UZS)</w:t>
            </w:r>
          </w:p>
        </w:tc>
        <w:tc>
          <w:tcPr/>
          <w:p>
            <w:pPr>
              <w:pStyle w:val="Compact"/>
              <w:jc w:val="left"/>
            </w:pPr>
            <w:r>
              <w:t xml:space="preserve">Quantity</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Initial Psychologist Assessment &amp; Intake Session – Comprehensive psychological evaluation, history review, and treatment plan formulation conducted by a senior Psychologist in Tashkent.</w:t>
            </w:r>
          </w:p>
        </w:tc>
        <w:tc>
          <w:tcPr/>
          <w:p>
            <w:pPr>
              <w:pStyle w:val="Compact"/>
              <w:jc w:val="left"/>
            </w:pPr>
            <w:r>
              <w:t xml:space="preserve">90 minutes / 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Individual Psychotherapy Sessions – Ongoing one-on-one counseling with a licensed Psychologist specializing in cognitive-behavioral therapy, stress management, and emotional regulation.</w:t>
            </w:r>
          </w:p>
        </w:tc>
        <w:tc>
          <w:tcPr/>
          <w:p>
            <w:pPr>
              <w:pStyle w:val="Compact"/>
              <w:jc w:val="left"/>
            </w:pPr>
            <w:r>
              <w:t xml:space="preserve">60 minutes / Weekly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Group Therapy Workshop – Facilitated group sessions (6–10 participants) led by a Psychologist for peer support, social skills development, and collective healing.</w:t>
            </w:r>
          </w:p>
        </w:tc>
        <w:tc>
          <w:tcPr/>
          <w:p>
            <w:pPr>
              <w:pStyle w:val="Compact"/>
              <w:jc w:val="left"/>
            </w:pPr>
            <w:r>
              <w:t xml:space="preserve">120 minutes / Bi-weekly</w:t>
            </w:r>
          </w:p>
        </w:tc>
        <w:tc>
          <w:tcPr/>
          <w:p>
            <w:pPr>
              <w:pStyle w:val="Compact"/>
              <w:jc w:val="left"/>
            </w:pPr>
            <w:r>
              <w:t xml:space="preserve">200,000</w:t>
            </w:r>
          </w:p>
        </w:tc>
        <w:tc>
          <w:tcPr/>
          <w:p>
            <w:pPr>
              <w:pStyle w:val="Compact"/>
              <w:jc w:val="left"/>
            </w:pPr>
            <w:r>
              <w:t xml:space="preserve">6</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Psychological Testing &amp; Diagnostic Battery – Administration and interpretation of standardized psychological assessments (MMPI, Beck Depression Inventory, Rorschach, etc.) by a clinical Psychologist.</w:t>
            </w:r>
          </w:p>
        </w:tc>
        <w:tc>
          <w:tcPr/>
          <w:p>
            <w:pPr>
              <w:pStyle w:val="Compact"/>
              <w:jc w:val="left"/>
            </w:pPr>
            <w:r>
              <w:t xml:space="preserve">180 minutes / One-time</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Family &amp; Couples Counseling – Joint sessions with a Psychologist specializing in relational dynamics, conflict resolution, and family systems therapy.</w:t>
            </w:r>
          </w:p>
        </w:tc>
        <w:tc>
          <w:tcPr/>
          <w:p>
            <w:pPr>
              <w:pStyle w:val="Compact"/>
              <w:jc w:val="left"/>
            </w:pPr>
            <w:r>
              <w:t xml:space="preserve">75 minutes / Bi-weekly</w:t>
            </w:r>
          </w:p>
        </w:tc>
        <w:tc>
          <w:tcPr/>
          <w:p>
            <w:pPr>
              <w:pStyle w:val="Compact"/>
              <w:jc w:val="left"/>
            </w:pPr>
            <w:r>
              <w:t xml:space="preserve">500,000</w:t>
            </w:r>
          </w:p>
        </w:tc>
        <w:tc>
          <w:tcPr/>
          <w:p>
            <w:pPr>
              <w:pStyle w:val="Compact"/>
              <w:jc w:val="left"/>
            </w:pPr>
            <w:r>
              <w:t xml:space="preserve">8</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Corporate Wellness Consultation – On-site Psychologist consultation for organizational mental health programs, employee assistance, and workplace stress intervention in Tashkent-based companies.</w:t>
            </w:r>
          </w:p>
        </w:tc>
        <w:tc>
          <w:tcPr/>
          <w:p>
            <w:pPr>
              <w:pStyle w:val="Compact"/>
              <w:jc w:val="left"/>
            </w:pPr>
            <w:r>
              <w:t xml:space="preserve">Half-day / One-time</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Psychological Report &amp; Documentation – Written summary of all sessions, progress notes, and final recommendations prepared by the treating Psychologist for the client's records.</w:t>
            </w:r>
          </w:p>
        </w:tc>
        <w:tc>
          <w:tcPr/>
          <w:p>
            <w:pPr>
              <w:pStyle w:val="Compact"/>
              <w:jc w:val="left"/>
            </w:pPr>
            <w:r>
              <w:t xml:space="preserve">Per program</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Follow-up &amp; Aftercare Check-in – Post-program review session with the Psychologist to assess long-term progress and adjust recommendations as needed.</w:t>
            </w:r>
          </w:p>
        </w:tc>
        <w:tc>
          <w:tcPr/>
          <w:p>
            <w:pPr>
              <w:pStyle w:val="Compact"/>
              <w:jc w:val="left"/>
            </w:pPr>
            <w:r>
              <w:t xml:space="preserve">45 minutes / One-time</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gridSpan w:val="5"/>
          </w:tcPr>
          <w:p>
            <w:pPr>
              <w:pStyle w:val="Compact"/>
              <w:jc w:val="right"/>
            </w:pPr>
            <w:r>
              <w:t xml:space="preserve">Subtotal (UZS)</w:t>
            </w:r>
          </w:p>
        </w:tc>
        <w:tc>
          <w:tcPr/>
          <w:p>
            <w:pPr>
              <w:pStyle w:val="Compact"/>
              <w:jc w:val="left"/>
            </w:pPr>
            <w:r>
              <w:t xml:space="preserve">13,700,000</w:t>
            </w:r>
          </w:p>
        </w:tc>
      </w:tr>
      <w:tr>
        <w:tc>
          <w:tcPr>
            <w:gridSpan w:val="5"/>
          </w:tcPr>
          <w:p>
            <w:pPr>
              <w:pStyle w:val="Compact"/>
              <w:jc w:val="right"/>
            </w:pPr>
            <w:r>
              <w:t xml:space="preserve">VAT (12% – Uzbekistan Standard Rate)</w:t>
            </w:r>
          </w:p>
        </w:tc>
        <w:tc>
          <w:tcPr/>
          <w:p>
            <w:pPr>
              <w:pStyle w:val="Compact"/>
              <w:jc w:val="left"/>
            </w:pPr>
            <w:r>
              <w:t xml:space="preserve">1,644,000</w:t>
            </w:r>
          </w:p>
        </w:tc>
      </w:tr>
      <w:tr>
        <w:tc>
          <w:tcPr>
            <w:gridSpan w:val="5"/>
          </w:tcPr>
          <w:p>
            <w:pPr>
              <w:pStyle w:val="Compact"/>
              <w:jc w:val="right"/>
            </w:pPr>
            <w:r>
              <w:t xml:space="preserve">GRAND TOTAL (UZS)</w:t>
            </w:r>
          </w:p>
        </w:tc>
        <w:tc>
          <w:tcPr/>
          <w:p>
            <w:pPr>
              <w:pStyle w:val="Compact"/>
              <w:jc w:val="left"/>
            </w:pPr>
            <w:r>
              <w:t xml:space="preserve">15,344,000</w:t>
            </w:r>
          </w:p>
        </w:tc>
      </w:tr>
    </w:tbl>
    <w:p>
      <w:pPr>
        <w:pStyle w:val="BodyText"/>
      </w:pPr>
      <w:r>
        <w:rPr>
          <w:iCs/>
          <w:i/>
        </w:rPr>
        <w:t xml:space="preserve">Amount in words: Fifteen Million Three Hundred Forty-Four Thousand Uzbekistani Soms only.</w:t>
      </w:r>
    </w:p>
    <w:p>
      <w:pPr>
        <w:pStyle w:val="BodyText"/>
      </w:pPr>
      <w:r>
        <w:rPr>
          <w:iCs/>
          <w:i/>
        </w:rPr>
        <w:t xml:space="preserve">Approximate equivalent: USD 1,210.00 (at exchange rate of 12,680 UZS/USD as of June 2025).</w:t>
      </w:r>
    </w:p>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Psychologist</w:t>
      </w:r>
      <w:r>
        <w:t xml:space="preserve"> </w:t>
      </w:r>
      <w:r>
        <w:t xml:space="preserve">services listed herein may be subject to revision based on market conditions in</w:t>
      </w:r>
      <w:r>
        <w:t xml:space="preserve"> </w:t>
      </w:r>
      <w:r>
        <w:t xml:space="preserve">Uzbekistan Tashkent</w:t>
      </w:r>
      <w:r>
        <w:t xml:space="preserve">.</w:t>
      </w:r>
    </w:p>
    <w:p>
      <w:pPr>
        <w:numPr>
          <w:ilvl w:val="0"/>
          <w:numId w:val="1001"/>
        </w:numPr>
        <w:pStyle w:val="Compact"/>
      </w:pPr>
      <w:r>
        <w:t xml:space="preserve">All</w:t>
      </w:r>
      <w:r>
        <w:t xml:space="preserve"> </w:t>
      </w:r>
      <w:r>
        <w:t xml:space="preserve">Psychologist</w:t>
      </w:r>
      <w:r>
        <w:t xml:space="preserve"> </w:t>
      </w:r>
      <w:r>
        <w:t xml:space="preserve">services are to be delivered at the Psyche Counseling Center premises located at 42 Amir Temur Avenue, Tashkent, Uzbekistan, unless otherwise agreed in writing for on-site or telehealth delivery.</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upon completion of the final session. Payment may be made via bank transfer to the account of Psyche Counseling Center, JSC, at the National Bank of Uzbekistan, or by cash at the office in Tashkent.</w:t>
      </w:r>
    </w:p>
    <w:p>
      <w:pPr>
        <w:numPr>
          <w:ilvl w:val="0"/>
          <w:numId w:val="1001"/>
        </w:numPr>
        <w:pStyle w:val="Compact"/>
      </w:pPr>
      <w:r>
        <w:t xml:space="preserve">Cancellation policy: Sessions may be rescheduled with a minimum of 24 hours' notice. Cancellations made less than 24 hours before a scheduled</w:t>
      </w:r>
      <w:r>
        <w:t xml:space="preserve"> </w:t>
      </w:r>
      <w:r>
        <w:t xml:space="preserve">Psychologist</w:t>
      </w:r>
      <w:r>
        <w:t xml:space="preserve"> </w:t>
      </w:r>
      <w:r>
        <w:t xml:space="preserve">appointment will incur a 50% fee of the session cost.</w:t>
      </w:r>
    </w:p>
    <w:p>
      <w:pPr>
        <w:numPr>
          <w:ilvl w:val="0"/>
          <w:numId w:val="1001"/>
        </w:numPr>
        <w:pStyle w:val="Compact"/>
      </w:pPr>
      <w:r>
        <w:t xml:space="preserve">Confidentiality: All client information, session notes, and psychological reports are protected under the Law of the Republic of Uzbekistan "On Personal Data Protection" (2019) and the professional ethical code of the Uzbekistan Psychological Association. No information will be disclosed without written consent.</w:t>
      </w:r>
    </w:p>
    <w:p>
      <w:pPr>
        <w:numPr>
          <w:ilvl w:val="0"/>
          <w:numId w:val="1001"/>
        </w:numPr>
        <w:pStyle w:val="Compact"/>
      </w:pPr>
      <w:r>
        <w:t xml:space="preserve">The</w:t>
      </w:r>
      <w:r>
        <w:t xml:space="preserve"> </w:t>
      </w:r>
      <w:r>
        <w:t xml:space="preserve">Psychologist</w:t>
      </w:r>
      <w:r>
        <w:t xml:space="preserve"> </w:t>
      </w:r>
      <w:r>
        <w:t xml:space="preserve">assigned to this engagement holds a Master's degree in Clinical Psychology from Tashkent State University of Medicine, is registered with the Ministry of Health of Uzbekistan, and maintains a minimum of 8 years of professional practice in Tashkent.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may be indicated by signing the acknowledgment section below or by issuing a purchase order referencing Quotation No. QE-2025-0347.</w:t>
      </w:r>
    </w:p>
    <w:p>
      <w:pPr>
        <w:numPr>
          <w:ilvl w:val="0"/>
          <w:numId w:val="1001"/>
        </w:numPr>
        <w:pStyle w:val="Compact"/>
      </w:pPr>
      <w:r>
        <w:t xml:space="preserve">All services are subject to the availability of the assigned</w:t>
      </w:r>
      <w:r>
        <w:t xml:space="preserve"> </w:t>
      </w:r>
      <w:r>
        <w:t xml:space="preserve">Psychologist</w:t>
      </w:r>
      <w:r>
        <w:t xml:space="preserve">. In the event of unavailability, an equivalent-qualified Psychologist will be substituted with prior client notification.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In the absence of resolution, matters shall be referred to the competent courts of Tashkent City, Republic of Uzbekistan, in accordance with the Civil Code of Uzbekistan.</w:t>
      </w:r>
    </w:p>
    <w:p>
      <w:pPr>
        <w:numPr>
          <w:ilvl w:val="0"/>
          <w:numId w:val="1001"/>
        </w:numPr>
        <w:pStyle w:val="Compact"/>
      </w:pPr>
      <w:r>
        <w:t xml:space="preserve">Any additional services beyond the scope described in this</w:t>
      </w:r>
      <w:r>
        <w:t xml:space="preserve"> </w:t>
      </w:r>
      <w:r>
        <w:t xml:space="preserve">Quotation Estimate</w:t>
      </w:r>
      <w:r>
        <w:t xml:space="preserve"> </w:t>
      </w:r>
      <w:r>
        <w:t xml:space="preserve">will be subject to a separate written agreement and supplementary quotation.</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Uzbekistan Tashkent</w:t>
      </w:r>
      <w:r>
        <w:t xml:space="preserve"> </w:t>
      </w:r>
      <w:r>
        <w:t xml:space="preserve">and agrees to the terms and conditions outlined above.</w:t>
      </w:r>
    </w:p>
    <w:p>
      <w:pPr>
        <w:pStyle w:val="BodyText"/>
      </w:pPr>
      <w:r>
        <w:rPr>
          <w:bCs/>
          <w:b/>
        </w:rPr>
        <w:t xml:space="preserve">For Psyche Counseling Center (Provider)</w:t>
      </w:r>
      <w:r>
        <w:br/>
      </w:r>
      <w:r>
        <w:t xml:space="preserve">Name: Dr. A. Karimova</w:t>
      </w:r>
      <w:r>
        <w:br/>
      </w:r>
      <w:r>
        <w:t xml:space="preserve">Title: Lead Psychologist / Director</w:t>
      </w:r>
      <w:r>
        <w:br/>
      </w:r>
      <w:r>
        <w:t xml:space="preserve">Date: _______________</w:t>
      </w:r>
    </w:p>
    <w:p>
      <w:pPr>
        <w:pStyle w:val="BodyText"/>
      </w:pPr>
      <w:r>
        <w:rPr>
          <w:bCs/>
          <w:b/>
        </w:rPr>
        <w:t xml:space="preserve">For the Client (Recipient)</w:t>
      </w:r>
      <w:r>
        <w:br/>
      </w:r>
      <w:r>
        <w:t xml:space="preserve">Name: _________________________</w:t>
      </w:r>
      <w:r>
        <w:br/>
      </w:r>
      <w:r>
        <w:t xml:space="preserve">Title: _________________________</w:t>
      </w:r>
      <w:r>
        <w:br/>
      </w:r>
      <w:r>
        <w:t xml:space="preserve">Date: _______________</w:t>
      </w:r>
    </w:p>
    <w:p>
      <w:pPr>
        <w:pStyle w:val="BodyText"/>
      </w:pPr>
      <w:r>
        <w:t xml:space="preserve">Psyche Counseling Center | 42 Amir Temur Avenue, Tashkent 100084, Uzbekistan | +998 (71) 200-45-67 | info@psychecounseling.uz</w:t>
      </w:r>
    </w:p>
    <w:p>
      <w:pPr>
        <w:pStyle w:val="BodyText"/>
      </w:pPr>
      <w:r>
        <w:t xml:space="preserve">Quotation No. QE-2025-0347 | Page 1 of 1 | 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Uzbekistan Tashkent</dc:title>
  <dc:creator/>
  <dc:language>en</dc:language>
  <cp:keywords/>
  <dcterms:created xsi:type="dcterms:W3CDTF">2026-10-10T02:01:25Z</dcterms:created>
  <dcterms:modified xsi:type="dcterms:W3CDTF">2026-10-10T02:01:25Z</dcterms:modified>
</cp:coreProperties>
</file>

<file path=docProps/custom.xml><?xml version="1.0" encoding="utf-8"?>
<Properties xmlns="http://schemas.openxmlformats.org/officeDocument/2006/custom-properties" xmlns:vt="http://schemas.openxmlformats.org/officeDocument/2006/docPropsVTypes"/>
</file>