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Radiologist Services — Argentina Buenos Aires</w:t>
      </w:r>
    </w:p>
    <w:bookmarkEnd w:id="20"/>
    <w:p>
      <w:pPr>
        <w:pStyle w:val="BodyText"/>
      </w:pPr>
      <w:r>
        <w:rPr>
          <w:bCs/>
          <w:b/>
        </w:rPr>
        <w:t xml:space="preserve">Quotation No.:</w:t>
      </w:r>
      <w:r>
        <w:t xml:space="preserve"> </w:t>
      </w:r>
      <w:r>
        <w:t xml:space="preserve">QTE-BA-2025-0487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Dr. Mariana Solís, M.D., FRCR</w:t>
      </w:r>
      <w:r>
        <w:br/>
      </w:r>
      <w:r>
        <w:rPr>
          <w:bCs/>
          <w:b/>
        </w:rPr>
        <w:t xml:space="preserve">Specialty:</w:t>
      </w:r>
      <w:r>
        <w:t xml:space="preserve"> </w:t>
      </w:r>
      <w:r>
        <w:t xml:space="preserve">Diagnostic Radiology</w:t>
      </w:r>
      <w:r>
        <w:br/>
      </w:r>
      <w:r>
        <w:rPr>
          <w:bCs/>
          <w:b/>
        </w:rPr>
        <w:t xml:space="preserve">License No.:</w:t>
      </w:r>
      <w:r>
        <w:t xml:space="preserve"> </w:t>
      </w:r>
      <w:r>
        <w:t xml:space="preserve">MP-BA-48721 (Colegio de Médicos, CABA)</w:t>
      </w:r>
    </w:p>
    <w:p>
      <w:pPr>
        <w:pStyle w:val="BodyText"/>
      </w:pPr>
      <w:r>
        <w:rPr>
          <w:bCs/>
          <w:b/>
        </w:rPr>
        <w:t xml:space="preserve">Prepared For:</w:t>
      </w:r>
      <w:r>
        <w:t xml:space="preserve"> </w:t>
      </w:r>
      <w:r>
        <w:t xml:space="preserve">Hospital San Martín de Palermo</w:t>
      </w:r>
      <w:r>
        <w:br/>
      </w:r>
      <w:r>
        <w:rPr>
          <w:bCs/>
          <w:b/>
        </w:rPr>
        <w:t xml:space="preserve">Address:</w:t>
      </w:r>
      <w:r>
        <w:t xml:space="preserve"> </w:t>
      </w:r>
      <w:r>
        <w:t xml:space="preserve">Av. Santa Fe 4520, Palermo,</w:t>
      </w:r>
      <w:r>
        <w:br/>
      </w:r>
      <w:r>
        <w:t xml:space="preserve">Buenos Aires, C1425, Argentina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Dr. Mariana Solís, a board-certified</w:t>
      </w:r>
      <w:r>
        <w:t xml:space="preserve"> </w:t>
      </w:r>
      <w:r>
        <w:t xml:space="preserve">Radiologist</w:t>
      </w:r>
      <w:r>
        <w:t xml:space="preserve"> </w:t>
      </w:r>
      <w:r>
        <w:t xml:space="preserve">practicing in</w:t>
      </w:r>
      <w:r>
        <w:t xml:space="preserve"> </w:t>
      </w:r>
      <w:r>
        <w:t xml:space="preserve">Argentina Buenos Aires</w:t>
      </w:r>
      <w:r>
        <w:t xml:space="preserve">, in response to the formal request submitted by Hospital San Martín de Palermo for the provision of specialized radiological diagnostic services. This document outlines the scope of work, professional fees, and contractual conditions associated with the engagement of a senior</w:t>
      </w:r>
      <w:r>
        <w:t xml:space="preserve"> </w:t>
      </w:r>
      <w:r>
        <w:t xml:space="preserve">Radiologist</w:t>
      </w:r>
      <w:r>
        <w:t xml:space="preserve"> </w:t>
      </w:r>
      <w:r>
        <w:t xml:space="preserve">to oversee and perform advanced imaging interpretation services within the hospital's radiology department. All pricing referenced in this</w:t>
      </w:r>
      <w:r>
        <w:t xml:space="preserve"> </w:t>
      </w:r>
      <w:r>
        <w:t xml:space="preserve">Quotation Estimate</w:t>
      </w:r>
      <w:r>
        <w:t xml:space="preserve"> </w:t>
      </w:r>
      <w:r>
        <w:t xml:space="preserve">is denominated in Argentine Pesos (ARS) and reflects current market rates applicable to the</w:t>
      </w:r>
      <w:r>
        <w:t xml:space="preserve"> </w:t>
      </w:r>
      <w:r>
        <w:t xml:space="preserve">Argentina Buenos Aires</w:t>
      </w:r>
      <w:r>
        <w:t xml:space="preserve"> </w:t>
      </w:r>
      <w:r>
        <w:t xml:space="preserve">metropolitan healthcare sector as of the date of issue.</w:t>
      </w:r>
    </w:p>
    <w:bookmarkEnd w:id="21"/>
    <w:bookmarkStart w:id="22" w:name="scope-of-services"/>
    <w:p>
      <w:pPr>
        <w:pStyle w:val="Heading2"/>
      </w:pPr>
      <w:r>
        <w:t xml:space="preserve">2. Scope of Services</w:t>
      </w:r>
    </w:p>
    <w:p>
      <w:pPr>
        <w:pStyle w:val="FirstParagraph"/>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shall provide the following professional services at the designated facility in</w:t>
      </w:r>
      <w:r>
        <w:t xml:space="preserve"> </w:t>
      </w:r>
      <w:r>
        <w:t xml:space="preserve">Argentina Buenos Aires</w:t>
      </w:r>
      <w:r>
        <w:t xml:space="preserve">:</w:t>
      </w:r>
    </w:p>
    <w:p>
      <w:pPr>
        <w:numPr>
          <w:ilvl w:val="0"/>
          <w:numId w:val="1001"/>
        </w:numPr>
        <w:pStyle w:val="Compact"/>
      </w:pPr>
      <w:r>
        <w:t xml:space="preserve">Interpretation and reporting of all modalities including X-ray, CT (Computed Tomography), MRI (Magnetic Resonance Imaging), Ultrasound, and Mammography.</w:t>
      </w:r>
    </w:p>
    <w:p>
      <w:pPr>
        <w:numPr>
          <w:ilvl w:val="0"/>
          <w:numId w:val="1001"/>
        </w:numPr>
        <w:pStyle w:val="Compact"/>
      </w:pPr>
      <w:r>
        <w:t xml:space="preserve">Supervision of interventional radiology procedures including biopsies, drain placements, and angiographic studies.</w:t>
      </w:r>
    </w:p>
    <w:p>
      <w:pPr>
        <w:numPr>
          <w:ilvl w:val="0"/>
          <w:numId w:val="1001"/>
        </w:numPr>
        <w:pStyle w:val="Compact"/>
      </w:pPr>
      <w:r>
        <w:t xml:space="preserve">Consultation with referring physicians and multidisciplinary tumor boards as required by clinical protocols.</w:t>
      </w:r>
    </w:p>
    <w:p>
      <w:pPr>
        <w:numPr>
          <w:ilvl w:val="0"/>
          <w:numId w:val="1001"/>
        </w:numPr>
        <w:pStyle w:val="Compact"/>
      </w:pPr>
      <w:r>
        <w:t xml:space="preserve">Maintenance of radiological records in compliance with the Argentine National Health Registry (Registro Nacional de Salud) and data protection regulations under Law 25.326.</w:t>
      </w:r>
    </w:p>
    <w:p>
      <w:pPr>
        <w:numPr>
          <w:ilvl w:val="0"/>
          <w:numId w:val="1001"/>
        </w:numPr>
        <w:pStyle w:val="Compact"/>
      </w:pPr>
      <w:r>
        <w:t xml:space="preserve">Monthly quality assurance audits of imaging reports and diagnostic accuracy metrics.</w:t>
      </w:r>
    </w:p>
    <w:p>
      <w:pPr>
        <w:numPr>
          <w:ilvl w:val="0"/>
          <w:numId w:val="1001"/>
        </w:numPr>
        <w:pStyle w:val="Compact"/>
      </w:pPr>
      <w:r>
        <w:t xml:space="preserve">Participation in continuing medical education programs and peer review sessions within the</w:t>
      </w:r>
      <w:r>
        <w:t xml:space="preserve"> </w:t>
      </w:r>
      <w:r>
        <w:t xml:space="preserve">Argentina Buenos Aires</w:t>
      </w:r>
      <w:r>
        <w:t xml:space="preserve"> </w:t>
      </w:r>
      <w:r>
        <w:t xml:space="preserve">radiology community.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Cost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Senior Radiologist — Full-time diagnostic interpretation (all modalities)</w:t>
            </w:r>
          </w:p>
        </w:tc>
        <w:tc>
          <w:tcPr/>
          <w:p>
            <w:pPr>
              <w:pStyle w:val="Compact"/>
              <w:jc w:val="left"/>
            </w:pPr>
            <w:r>
              <w:t xml:space="preserve">Monthly (40 hrs/week)</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Interventional Radiology Supervision &amp; Procedure Performance</w:t>
            </w:r>
          </w:p>
        </w:tc>
        <w:tc>
          <w:tcPr/>
          <w:p>
            <w:pPr>
              <w:pStyle w:val="Compact"/>
              <w:jc w:val="left"/>
            </w:pPr>
            <w:r>
              <w:t xml:space="preserve">Per procedure (est. 12/month)</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Emergency Radiology Coverage (On-call, 24/7 rotation)</w:t>
            </w:r>
          </w:p>
        </w:tc>
        <w:tc>
          <w:tcPr/>
          <w:p>
            <w:pPr>
              <w:pStyle w:val="Compact"/>
              <w:jc w:val="left"/>
            </w:pPr>
            <w:r>
              <w:t xml:space="preserve">Monthly (8 shifts)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04</w:t>
            </w:r>
          </w:p>
        </w:tc>
        <w:tc>
          <w:tcPr/>
          <w:p>
            <w:pPr>
              <w:pStyle w:val="Compact"/>
              <w:jc w:val="left"/>
            </w:pPr>
            <w:r>
              <w:t xml:space="preserve">Multidisciplinary Tumor Board Consultations</w:t>
            </w:r>
          </w:p>
        </w:tc>
        <w:tc>
          <w:tcPr/>
          <w:p>
            <w:pPr>
              <w:pStyle w:val="Compact"/>
              <w:jc w:val="left"/>
            </w:pPr>
            <w:r>
              <w:t xml:space="preserve">Per session (est. 4/month)</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Quality Assurance &amp; Peer Review Reporting</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Continuing Education &amp; Professional Development Allowance</w:t>
            </w:r>
          </w:p>
        </w:tc>
        <w:tc>
          <w:tcPr/>
          <w:p>
            <w:pPr>
              <w:pStyle w:val="Compact"/>
              <w:jc w:val="left"/>
            </w:pPr>
            <w:r>
              <w:t xml:space="preserve">Quarterly</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Administrative &amp; Regulatory Compliance (Colegio de Médicos CABA fees, insurance)</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left"/>
            </w:pPr>
            <w:r>
              <w:t xml:space="preserve">TOTAL MONTHLY ESTIMATE</w:t>
            </w:r>
          </w:p>
        </w:tc>
        <w:tc>
          <w:tcPr/>
          <w:p>
            <w:pPr>
              <w:pStyle w:val="Compact"/>
              <w:jc w:val="left"/>
            </w:pPr>
            <w:r>
              <w:t xml:space="preserve">6,885,000</w:t>
            </w:r>
          </w:p>
        </w:tc>
      </w:tr>
      <w:tr>
        <w:tc>
          <w:tcPr>
            <w:gridSpan w:val="4"/>
          </w:tcPr>
          <w:p>
            <w:pPr>
              <w:pStyle w:val="Compact"/>
              <w:jc w:val="left"/>
            </w:pPr>
            <w:r>
              <w:t xml:space="preserve">TOTAL ANNUAL ESTIMATE (12 months)</w:t>
            </w:r>
          </w:p>
        </w:tc>
        <w:tc>
          <w:tcPr/>
          <w:p>
            <w:pPr>
              <w:pStyle w:val="Compact"/>
              <w:jc w:val="left"/>
            </w:pPr>
            <w:r>
              <w:t xml:space="preserve">82,620,000</w:t>
            </w:r>
          </w:p>
        </w:tc>
      </w:tr>
    </w:tbl>
    <w:p>
      <w:pPr>
        <w:pStyle w:val="BodyText"/>
      </w:pPr>
      <w:r>
        <w:t xml:space="preserve">* All amounts are exclusive of IVA (Impuesto al Valor Agregado) at the applicable rate of 21% as per Argentine tax law. The final invoiced amount shall include the corresponding VAT. Prices are subject to annual adjustment based on the Consumer Price Index (IPC) published by INDEC for the</w:t>
      </w:r>
      <w:r>
        <w:t xml:space="preserve"> </w:t>
      </w:r>
      <w:r>
        <w:t xml:space="preserve">Argentina Buenos Aires</w:t>
      </w:r>
      <w:r>
        <w:t xml:space="preserve"> </w:t>
      </w:r>
      <w:r>
        <w:t xml:space="preserve">metropolitan area.</w:t>
      </w:r>
    </w:p>
    <w:bookmarkEnd w:id="23"/>
    <w:bookmarkStart w:id="24" w:name="terms-and-conditions"/>
    <w:p>
      <w:pPr>
        <w:pStyle w:val="Heading2"/>
      </w:pPr>
      <w:r>
        <w:t xml:space="preserve">4.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thirty (30) calendar days from the date of issue. Beyond this period, all fees and conditions must be renegotiated in writing.</w:t>
      </w:r>
    </w:p>
    <w:p>
      <w:pPr>
        <w:numPr>
          <w:ilvl w:val="0"/>
          <w:numId w:val="1002"/>
        </w:numPr>
        <w:pStyle w:val="Compact"/>
      </w:pPr>
      <w:r>
        <w:rPr>
          <w:bCs/>
          <w:b/>
        </w:rPr>
        <w:t xml:space="preserve">Payment Terms:</w:t>
      </w:r>
      <w:r>
        <w:t xml:space="preserve"> </w:t>
      </w:r>
      <w:r>
        <w:t xml:space="preserve">Invoices shall be issued on the first business day of each month for services rendered in the preceding month. Payment is due within fifteen (15) calendar days of invoice receipt via bank transfer to the account designated by the</w:t>
      </w:r>
      <w:r>
        <w:t xml:space="preserve"> </w:t>
      </w:r>
      <w:r>
        <w:t xml:space="preserve">Radiologist</w:t>
      </w:r>
      <w:r>
        <w:t xml:space="preserve">.</w:t>
      </w:r>
    </w:p>
    <w:p>
      <w:pPr>
        <w:numPr>
          <w:ilvl w:val="0"/>
          <w:numId w:val="1002"/>
        </w:numPr>
        <w:pStyle w:val="Compact"/>
      </w:pPr>
      <w:r>
        <w:rPr>
          <w:bCs/>
          <w:b/>
        </w:rPr>
        <w:t xml:space="preserve">Contract Duration:</w:t>
      </w:r>
      <w:r>
        <w:t xml:space="preserve"> </w:t>
      </w:r>
      <w:r>
        <w:t xml:space="preserve">The engagement contemplated by this</w:t>
      </w:r>
      <w:r>
        <w:t xml:space="preserve"> </w:t>
      </w:r>
      <w:r>
        <w:t xml:space="preserve">Quotation Estimate</w:t>
      </w:r>
      <w:r>
        <w:t xml:space="preserve"> </w:t>
      </w:r>
      <w:r>
        <w:t xml:space="preserve">is for an initial period of twelve (12) months, renewable by mutual written agreement for successive twelve-month periods.</w:t>
      </w:r>
    </w:p>
    <w:p>
      <w:pPr>
        <w:numPr>
          <w:ilvl w:val="0"/>
          <w:numId w:val="1002"/>
        </w:numPr>
        <w:pStyle w:val="Compact"/>
      </w:pPr>
      <w:r>
        <w:rPr>
          <w:bCs/>
          <w:b/>
        </w:rPr>
        <w:t xml:space="preserve">Professional Liability:</w:t>
      </w:r>
      <w:r>
        <w:t xml:space="preserve"> </w:t>
      </w:r>
      <w:r>
        <w:t xml:space="preserve">The</w:t>
      </w:r>
      <w:r>
        <w:t xml:space="preserve"> </w:t>
      </w:r>
      <w:r>
        <w:t xml:space="preserve">Radiologist</w:t>
      </w:r>
      <w:r>
        <w:t xml:space="preserve"> </w:t>
      </w:r>
      <w:r>
        <w:t xml:space="preserve">shall maintain a professional liability insurance policy with a minimum coverage of ARS 50,000,000, compliant with the requirements of the Colegio de Médicos de la Ciudad Autónoma de Buenos Aires.</w:t>
      </w:r>
    </w:p>
    <w:p>
      <w:pPr>
        <w:numPr>
          <w:ilvl w:val="0"/>
          <w:numId w:val="1002"/>
        </w:numPr>
        <w:pStyle w:val="Compact"/>
      </w:pPr>
      <w:r>
        <w:rPr>
          <w:bCs/>
          <w:b/>
        </w:rPr>
        <w:t xml:space="preserve">Confidentiality:</w:t>
      </w:r>
      <w:r>
        <w:t xml:space="preserve"> </w:t>
      </w:r>
      <w:r>
        <w:t xml:space="preserve">All patient data and clinical information accessed during the performance of services shall be treated in strict accordance with Argentine data protection law (Ley 25.326) and the hospital's internal confidentiality protocols.</w:t>
      </w:r>
    </w:p>
    <w:p>
      <w:pPr>
        <w:numPr>
          <w:ilvl w:val="0"/>
          <w:numId w:val="1002"/>
        </w:numPr>
        <w:pStyle w:val="Compact"/>
      </w:pPr>
      <w:r>
        <w:rPr>
          <w:bCs/>
          <w:b/>
        </w:rPr>
        <w:t xml:space="preserve">Termination:</w:t>
      </w:r>
      <w:r>
        <w:t xml:space="preserve"> </w:t>
      </w:r>
      <w:r>
        <w:t xml:space="preserve">Either party may terminate the agreement with thirty (30) days' written notice. In the event of termination, all outstanding invoices for services already rendered shall remain payable in full.</w:t>
      </w:r>
    </w:p>
    <w:p>
      <w:pPr>
        <w:numPr>
          <w:ilvl w:val="0"/>
          <w:numId w:val="1002"/>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civil and commercial laws of the Argentine Republic, with exclusive jurisdiction of the courts of</w:t>
      </w:r>
      <w:r>
        <w:t xml:space="preserve"> </w:t>
      </w:r>
      <w:r>
        <w:t xml:space="preserve">Argentina Buenos Aires</w:t>
      </w:r>
      <w:r>
        <w:t xml:space="preserve"> </w:t>
      </w:r>
      <w:r>
        <w:t xml:space="preserve">(Ciudad Autónoma de Buenos Aires).</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that this</w:t>
      </w:r>
      <w:r>
        <w:t xml:space="preserve"> </w:t>
      </w:r>
      <w:r>
        <w:t xml:space="preserve">Quotation Estimate</w:t>
      </w:r>
      <w:r>
        <w:t xml:space="preserve"> </w:t>
      </w:r>
      <w:r>
        <w:t xml:space="preserve">accurately reflects the agreed-upon scope, fees, and conditions for the provision of</w:t>
      </w:r>
      <w:r>
        <w:t xml:space="preserve"> </w:t>
      </w:r>
      <w:r>
        <w:t xml:space="preserve">Radiologist</w:t>
      </w:r>
      <w:r>
        <w:t xml:space="preserve"> </w:t>
      </w:r>
      <w:r>
        <w:t xml:space="preserve">services in</w:t>
      </w:r>
      <w:r>
        <w:t xml:space="preserve"> </w:t>
      </w:r>
      <w:r>
        <w:t xml:space="preserve">Argentina Buenos Aires</w:t>
      </w:r>
      <w:r>
        <w:t xml:space="preserve">. This document constitutes a binding offer upon acceptance and shall serve as the foundational reference for the subsequent formal service contract.</w:t>
      </w:r>
    </w:p>
    <w:p>
      <w:pPr>
        <w:pStyle w:val="BodyText"/>
      </w:pPr>
      <w:r>
        <w:rPr>
          <w:bCs/>
          <w:b/>
        </w:rPr>
        <w:t xml:space="preserve">For the Radiologist (Service Provider):</w:t>
      </w:r>
    </w:p>
    <w:p>
      <w:pPr>
        <w:pStyle w:val="BodyText"/>
      </w:pPr>
      <w:r>
        <w:t xml:space="preserve">Dr. Mariana Solís, M.D., FRCR</w:t>
      </w:r>
      <w:r>
        <w:br/>
      </w:r>
      <w:r>
        <w:t xml:space="preserve">License: MP-BA-48721</w:t>
      </w:r>
      <w:r>
        <w:br/>
      </w:r>
      <w:r>
        <w:t xml:space="preserve">Date: _______________</w:t>
      </w:r>
    </w:p>
    <w:p>
      <w:pPr>
        <w:pStyle w:val="BodyText"/>
      </w:pPr>
      <w:r>
        <w:rPr>
          <w:bCs/>
          <w:b/>
        </w:rPr>
        <w:t xml:space="preserve">For the Client (Hospital San Martín de Palermo):</w:t>
      </w:r>
    </w:p>
    <w:p>
      <w:pPr>
        <w:pStyle w:val="BodyText"/>
      </w:pPr>
      <w:r>
        <w:t xml:space="preserve">Authorized Representative</w:t>
      </w:r>
      <w:r>
        <w:br/>
      </w:r>
      <w:r>
        <w:t xml:space="preserve">Name: _______________</w:t>
      </w:r>
      <w:r>
        <w:br/>
      </w:r>
      <w:r>
        <w:t xml:space="preserve">Position: _______________</w:t>
      </w:r>
      <w:r>
        <w:br/>
      </w:r>
      <w:r>
        <w:t xml:space="preserve">Date: _______________</w:t>
      </w:r>
    </w:p>
    <w:p>
      <w:pPr>
        <w:pStyle w:val="BodyText"/>
      </w:pPr>
      <w:r>
        <w:t xml:space="preserve">This Quotation Estimate was prepared in accordance with the professional standards of the Argentine Society of Radiology (Sociedad Argentina de Radiología) and the regulatory framework of the Ciudad Autónoma de Buenos Aires. Document reference: QTE-BA-2025-0487. For inquiries, contact the issuing office at Av. Santa Fe 4520, Piso 12, Palermo, Buenos Aires, Argentina. Tel: +54 11 4777-0000. Email: radiologia@hospitalsanmartinba.ar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Argentina Buenos Aires</dc:title>
  <dc:creator/>
  <dc:language>en</dc:language>
  <cp:keywords/>
  <dcterms:created xsi:type="dcterms:W3CDTF">2026-10-10T02:49:20Z</dcterms:created>
  <dcterms:modified xsi:type="dcterms:W3CDTF">2026-10-10T02:49:20Z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