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Radiologist Services — Saudi Arabia Jeddah</w:t>
      </w:r>
    </w:p>
    <w:bookmarkEnd w:id="20"/>
    <w:p>
      <w:pPr>
        <w:pStyle w:val="BodyText"/>
      </w:pPr>
      <w:r>
        <w:rPr>
          <w:bCs/>
          <w:b/>
        </w:rPr>
        <w:t xml:space="preserve">Issued By:</w:t>
      </w:r>
      <w:r>
        <w:br/>
      </w:r>
      <w:r>
        <w:t xml:space="preserve">Al-Nour Medical Imaging Center</w:t>
      </w:r>
      <w:r>
        <w:br/>
      </w:r>
      <w:r>
        <w:t xml:space="preserve">King Fahd Road, Al-Shati District</w:t>
      </w:r>
      <w:r>
        <w:br/>
      </w:r>
      <w:r>
        <w:t xml:space="preserve">Jeddah 23412, Saudi Arabia</w:t>
      </w:r>
      <w:r>
        <w:br/>
      </w:r>
      <w:r>
        <w:t xml:space="preserve">Tel: +966 12 655 4321</w:t>
      </w:r>
      <w:r>
        <w:br/>
      </w:r>
      <w:r>
        <w:t xml:space="preserve">Email: estimates@alnourimaging.sa</w:t>
      </w:r>
    </w:p>
    <w:p>
      <w:pPr>
        <w:pStyle w:val="BodyText"/>
      </w:pPr>
      <w:r>
        <w:rPr>
          <w:bCs/>
          <w:b/>
        </w:rPr>
        <w:t xml:space="preserve">Quotation Estimate No.:</w:t>
      </w:r>
      <w:r>
        <w:t xml:space="preserve"> </w:t>
      </w:r>
      <w:r>
        <w:t xml:space="preserve">QE-2025-JED-0847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[Client / Facility Name]</w:t>
      </w:r>
      <w:r>
        <w:br/>
      </w:r>
      <w:r>
        <w:t xml:space="preserve">Jeddah, Saudi Arabia</w:t>
      </w:r>
    </w:p>
    <w:bookmarkStart w:id="21" w:name="scope-of-services-radiologist-engagement"/>
    <w:p>
      <w:pPr>
        <w:pStyle w:val="Heading2"/>
      </w:pPr>
      <w:r>
        <w:t xml:space="preserve">1. Scope of Services — Radiologist Engagement</w:t>
      </w:r>
    </w:p>
    <w:p>
      <w:pPr>
        <w:pStyle w:val="FirstParagraph"/>
      </w:pPr>
      <w:r>
        <w:t xml:space="preserve">This Quotation Estimate is issued by Al-Nour Medical Imaging Center to provide a comprehensive and transparent cost breakdown for the engagement of a qualified and board-certified Radiologist to deliver diagnostic imaging interpretation services within the Jeddah, Saudi Arabia region. The Radiologist will be responsible for the complete interpretation of all radiological examinations, including but not limited to X-ray, Computed Tomography (CT), Magnetic Resonance Imaging (MRI), Ultrasound, and Fluoroscopy studies. All services shall be rendered in strict compliance with the regulations set forth by the Saudi Commission for Health Specialties (SCFHS) and the Ministry of Health, Kingdom of Saudi Arabia.</w:t>
      </w:r>
    </w:p>
    <w:bookmarkEnd w:id="21"/>
    <w:bookmarkStart w:id="22" w:name="detailed-cost-breakdown"/>
    <w:p>
      <w:pPr>
        <w:pStyle w:val="Heading2"/>
      </w:pPr>
      <w:r>
        <w:t xml:space="preserve">2. Detailed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 / Duration</w:t>
            </w:r>
          </w:p>
        </w:tc>
        <w:tc>
          <w:tcPr/>
          <w:p>
            <w:pPr>
              <w:pStyle w:val="Compact"/>
              <w:jc w:val="left"/>
            </w:pPr>
            <w:r>
              <w:t xml:space="preserve">Unit Rate (SAR)</w:t>
            </w:r>
          </w:p>
        </w:tc>
        <w:tc>
          <w:tcPr/>
          <w:p>
            <w:pPr>
              <w:pStyle w:val="Compact"/>
              <w:jc w:val="left"/>
            </w:pPr>
            <w:r>
              <w:t xml:space="preserve">Total (SAR)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Radiologist — Full-Time Clinical Interpretation (CT, MRI, X-ray, Ultrasound)</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SCFHS Board Certified</w:t>
            </w:r>
          </w:p>
        </w:tc>
      </w:tr>
      <w:tr>
        <w:tc>
          <w:tcPr/>
          <w:p>
            <w:pPr>
              <w:pStyle w:val="Compact"/>
              <w:jc w:val="left"/>
            </w:pPr>
            <w:r>
              <w:t xml:space="preserve">2</w:t>
            </w:r>
          </w:p>
        </w:tc>
        <w:tc>
          <w:tcPr/>
          <w:p>
            <w:pPr>
              <w:pStyle w:val="Compact"/>
              <w:jc w:val="left"/>
            </w:pPr>
            <w:r>
              <w:t xml:space="preserve">On-Call Radiologist Coverage (Weekends &amp; Public Holidays)</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24/7 availability</w:t>
            </w:r>
          </w:p>
        </w:tc>
      </w:tr>
      <w:tr>
        <w:tc>
          <w:tcPr/>
          <w:p>
            <w:pPr>
              <w:pStyle w:val="Compact"/>
              <w:jc w:val="left"/>
            </w:pPr>
            <w:r>
              <w:t xml:space="preserve">3</w:t>
            </w:r>
          </w:p>
        </w:tc>
        <w:tc>
          <w:tcPr/>
          <w:p>
            <w:pPr>
              <w:pStyle w:val="Compact"/>
              <w:jc w:val="left"/>
            </w:pPr>
            <w:r>
              <w:t xml:space="preserve">Interventional Radiology Procedures (Angiography, Biopsy, Drainage)</w:t>
            </w:r>
          </w:p>
        </w:tc>
        <w:tc>
          <w:tcPr/>
          <w:p>
            <w:pPr>
              <w:pStyle w:val="Compact"/>
              <w:jc w:val="left"/>
            </w:pPr>
            <w:r>
              <w:t xml:space="preserve">Per procedure</w:t>
            </w:r>
          </w:p>
        </w:tc>
        <w:tc>
          <w:tcPr/>
          <w:p>
            <w:pPr>
              <w:pStyle w:val="Compact"/>
              <w:jc w:val="left"/>
            </w:pPr>
            <w:r>
              <w:t xml:space="preserve">3,200</w:t>
            </w:r>
          </w:p>
        </w:tc>
        <w:tc>
          <w:tcPr/>
          <w:p>
            <w:pPr>
              <w:pStyle w:val="Compact"/>
              <w:jc w:val="left"/>
            </w:pPr>
            <w:r>
              <w:t xml:space="preserve">96,000</w:t>
            </w:r>
          </w:p>
        </w:tc>
        <w:tc>
          <w:tcPr/>
          <w:p>
            <w:pPr>
              <w:pStyle w:val="Compact"/>
              <w:jc w:val="left"/>
            </w:pPr>
            <w:r>
              <w:t xml:space="preserve">Est. 30 procedures/yr</w:t>
            </w:r>
          </w:p>
        </w:tc>
      </w:tr>
      <w:tr>
        <w:tc>
          <w:tcPr/>
          <w:p>
            <w:pPr>
              <w:pStyle w:val="Compact"/>
              <w:jc w:val="left"/>
            </w:pPr>
            <w:r>
              <w:t xml:space="preserve">4</w:t>
            </w:r>
          </w:p>
        </w:tc>
        <w:tc>
          <w:tcPr/>
          <w:p>
            <w:pPr>
              <w:pStyle w:val="Compact"/>
              <w:jc w:val="left"/>
            </w:pPr>
            <w:r>
              <w:t xml:space="preserve">Second-Opinion Report Review &amp; Consultation</w:t>
            </w:r>
          </w:p>
        </w:tc>
        <w:tc>
          <w:tcPr/>
          <w:p>
            <w:pPr>
              <w:pStyle w:val="Compact"/>
              <w:jc w:val="left"/>
            </w:pPr>
            <w:r>
              <w:t xml:space="preserve">Per case</w:t>
            </w:r>
          </w:p>
        </w:tc>
        <w:tc>
          <w:tcPr/>
          <w:p>
            <w:pPr>
              <w:pStyle w:val="Compact"/>
              <w:jc w:val="left"/>
            </w:pPr>
            <w:r>
              <w:t xml:space="preserve">450</w:t>
            </w:r>
          </w:p>
        </w:tc>
        <w:tc>
          <w:tcPr/>
          <w:p>
            <w:pPr>
              <w:pStyle w:val="Compact"/>
              <w:jc w:val="left"/>
            </w:pPr>
            <w:r>
              <w:t xml:space="preserve">27,000</w:t>
            </w:r>
          </w:p>
        </w:tc>
        <w:tc>
          <w:tcPr/>
          <w:p>
            <w:pPr>
              <w:pStyle w:val="Compact"/>
              <w:jc w:val="left"/>
            </w:pPr>
            <w:r>
              <w:t xml:space="preserve">Est. 60 cases/yr</w:t>
            </w:r>
          </w:p>
        </w:tc>
      </w:tr>
      <w:tr>
        <w:tc>
          <w:tcPr/>
          <w:p>
            <w:pPr>
              <w:pStyle w:val="Compact"/>
              <w:jc w:val="left"/>
            </w:pPr>
            <w:r>
              <w:t xml:space="preserve">5</w:t>
            </w:r>
          </w:p>
        </w:tc>
        <w:tc>
          <w:tcPr/>
          <w:p>
            <w:pPr>
              <w:pStyle w:val="Compact"/>
              <w:jc w:val="left"/>
            </w:pPr>
            <w:r>
              <w:t xml:space="preserve">Quality Assurance &amp; Peer Review Sessions</w:t>
            </w:r>
          </w:p>
        </w:tc>
        <w:tc>
          <w:tcPr/>
          <w:p>
            <w:pPr>
              <w:pStyle w:val="Compact"/>
              <w:jc w:val="left"/>
            </w:pPr>
            <w:r>
              <w:t xml:space="preserve">Quarterly</w:t>
            </w:r>
          </w:p>
        </w:tc>
        <w:tc>
          <w:tcPr/>
          <w:p>
            <w:pPr>
              <w:pStyle w:val="Compact"/>
              <w:jc w:val="left"/>
            </w:pPr>
            <w:r>
              <w:t xml:space="preserve">5,000</w:t>
            </w:r>
          </w:p>
        </w:tc>
        <w:tc>
          <w:tcPr/>
          <w:p>
            <w:pPr>
              <w:pStyle w:val="Compact"/>
              <w:jc w:val="left"/>
            </w:pPr>
            <w:r>
              <w:t xml:space="preserve">20,000</w:t>
            </w:r>
          </w:p>
        </w:tc>
        <w:tc>
          <w:tcPr/>
          <w:p>
            <w:pPr>
              <w:pStyle w:val="Compact"/>
              <w:jc w:val="left"/>
            </w:pPr>
            <w:r>
              <w:t xml:space="preserve">4 sessions/year</w:t>
            </w:r>
          </w:p>
        </w:tc>
      </w:tr>
      <w:tr>
        <w:tc>
          <w:tcPr/>
          <w:p>
            <w:pPr>
              <w:pStyle w:val="Compact"/>
              <w:jc w:val="left"/>
            </w:pPr>
            <w:r>
              <w:t xml:space="preserve">6</w:t>
            </w:r>
          </w:p>
        </w:tc>
        <w:tc>
          <w:tcPr/>
          <w:p>
            <w:pPr>
              <w:pStyle w:val="Compact"/>
              <w:jc w:val="left"/>
            </w:pPr>
            <w:r>
              <w:t xml:space="preserve">Continuing Medical Education (CME) &amp; SCFHS License Renewal</w:t>
            </w:r>
          </w:p>
        </w:tc>
        <w:tc>
          <w:tcPr/>
          <w:p>
            <w:pPr>
              <w:pStyle w:val="Compact"/>
              <w:jc w:val="left"/>
            </w:pPr>
            <w:r>
              <w:t xml:space="preserve">Annual</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Includes workshop fees</w:t>
            </w:r>
          </w:p>
        </w:tc>
      </w:tr>
      <w:tr>
        <w:tc>
          <w:tcPr/>
          <w:p>
            <w:pPr>
              <w:pStyle w:val="Compact"/>
              <w:jc w:val="left"/>
            </w:pPr>
            <w:r>
              <w:t xml:space="preserve">7</w:t>
            </w:r>
          </w:p>
        </w:tc>
        <w:tc>
          <w:tcPr/>
          <w:p>
            <w:pPr>
              <w:pStyle w:val="Compact"/>
              <w:jc w:val="left"/>
            </w:pPr>
            <w:r>
              <w:t xml:space="preserve">PACS / RIS Software Integration &amp; Training for Radiologist</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Initial setup only</w:t>
            </w:r>
          </w:p>
        </w:tc>
      </w:tr>
      <w:tr>
        <w:tc>
          <w:tcPr/>
          <w:p>
            <w:pPr>
              <w:pStyle w:val="Compact"/>
              <w:jc w:val="left"/>
            </w:pPr>
            <w:r>
              <w:t xml:space="preserve">8</w:t>
            </w:r>
          </w:p>
        </w:tc>
        <w:tc>
          <w:tcPr/>
          <w:p>
            <w:pPr>
              <w:pStyle w:val="Compact"/>
              <w:jc w:val="left"/>
            </w:pPr>
            <w:r>
              <w:t xml:space="preserve">Administrative &amp; Coordination Overhead</w:t>
            </w:r>
          </w:p>
        </w:tc>
        <w:tc>
          <w:tcPr/>
          <w:p>
            <w:pPr>
              <w:pStyle w:val="Compact"/>
              <w:jc w:val="left"/>
            </w:pPr>
            <w:r>
              <w:t xml:space="preserve">12 months</w:t>
            </w:r>
          </w:p>
        </w:tc>
        <w:tc>
          <w:tcPr/>
          <w:p>
            <w:pPr>
              <w:pStyle w:val="Compact"/>
              <w:jc w:val="left"/>
            </w:pPr>
            <w:r>
              <w:t xml:space="preserve">6,000</w:t>
            </w:r>
          </w:p>
        </w:tc>
        <w:tc>
          <w:tcPr/>
          <w:p>
            <w:pPr>
              <w:pStyle w:val="Compact"/>
              <w:jc w:val="left"/>
            </w:pPr>
            <w:r>
              <w:t xml:space="preserve">72,000</w:t>
            </w:r>
          </w:p>
        </w:tc>
        <w:tc>
          <w:tcPr/>
          <w:p>
            <w:pPr>
              <w:pStyle w:val="Compact"/>
              <w:jc w:val="left"/>
            </w:pPr>
            <w:r>
              <w:t xml:space="preserve">Scheduling, HR, compliance</w:t>
            </w:r>
          </w:p>
        </w:tc>
      </w:tr>
      <w:tr>
        <w:tc>
          <w:tcPr>
            <w:gridSpan w:val="4"/>
          </w:tcPr>
          <w:p>
            <w:pPr>
              <w:pStyle w:val="Compact"/>
              <w:jc w:val="right"/>
            </w:pPr>
            <w:r>
              <w:t xml:space="preserve">Subtotal (SAR):</w:t>
            </w:r>
          </w:p>
        </w:tc>
        <w:tc>
          <w:tcPr/>
          <w:p>
            <w:pPr>
              <w:pStyle w:val="Compact"/>
              <w:jc w:val="left"/>
            </w:pPr>
            <w:r>
              <w:t xml:space="preserve">884,000</w:t>
            </w:r>
          </w:p>
        </w:tc>
        <w:tc>
          <w:tcPr/>
          <w:p>
            <w:pPr>
              <w:pStyle w:val="Compact"/>
            </w:pPr>
          </w:p>
        </w:tc>
      </w:tr>
      <w:tr>
        <w:tc>
          <w:tcPr>
            <w:gridSpan w:val="4"/>
          </w:tcPr>
          <w:p>
            <w:pPr>
              <w:pStyle w:val="Compact"/>
              <w:jc w:val="right"/>
            </w:pPr>
            <w:r>
              <w:t xml:space="preserve">VAT @ 15% (Saudi Arabia):</w:t>
            </w:r>
          </w:p>
        </w:tc>
        <w:tc>
          <w:tcPr/>
          <w:p>
            <w:pPr>
              <w:pStyle w:val="Compact"/>
              <w:jc w:val="left"/>
            </w:pPr>
            <w:r>
              <w:t xml:space="preserve">132,600</w:t>
            </w:r>
          </w:p>
        </w:tc>
        <w:tc>
          <w:tcPr/>
          <w:p>
            <w:pPr>
              <w:pStyle w:val="Compact"/>
            </w:pPr>
          </w:p>
        </w:tc>
      </w:tr>
      <w:tr>
        <w:tc>
          <w:tcPr>
            <w:gridSpan w:val="4"/>
          </w:tcPr>
          <w:p>
            <w:pPr>
              <w:pStyle w:val="Compact"/>
              <w:jc w:val="right"/>
            </w:pPr>
            <w:r>
              <w:t xml:space="preserve">Grand Total (SAR):</w:t>
            </w:r>
          </w:p>
        </w:tc>
        <w:tc>
          <w:tcPr/>
          <w:p>
            <w:pPr>
              <w:pStyle w:val="Compact"/>
              <w:jc w:val="left"/>
            </w:pPr>
            <w:r>
              <w:t xml:space="preserve">1,016,600</w:t>
            </w:r>
          </w:p>
        </w:tc>
        <w:tc>
          <w:tcPr/>
          <w:p>
            <w:pPr>
              <w:pStyle w:val="Compact"/>
            </w:pPr>
          </w:p>
        </w:tc>
      </w:tr>
    </w:tbl>
    <w:bookmarkEnd w:id="22"/>
    <w:bookmarkStart w:id="23" w:name="radiologist-qualifications-requirements"/>
    <w:p>
      <w:pPr>
        <w:pStyle w:val="Heading2"/>
      </w:pPr>
      <w:r>
        <w:t xml:space="preserve">3. Radiologist Qualifications &amp; Requirements</w:t>
      </w:r>
    </w:p>
    <w:p>
      <w:pPr>
        <w:pStyle w:val="FirstParagraph"/>
      </w:pPr>
      <w:r>
        <w:t xml:space="preserve">The Radiologist engaged under this Quotation Estimate must hold a valid SCFHS (Saudi Commission for Health Specialties) board certification in Diagnostic Radiology or Interventional Radiology. A minimum of five (5) years of post-fellowship clinical experience in a tertiary care facility is required. The Radiologist must possess a valid practicing license issued by the Saudi Ministry of Health and must be proficient in both English and Arabic medical reporting. Prior experience operating within the healthcare infrastructure of Saudi Arabia Jeddah, including familiarity with local referral networks, insurance providers (Bupa, Tawuniya, MedGulf, etc.), and the Saudi Health Insurance Authority (CCHI) billing protocols, is strongly preferred.</w:t>
      </w:r>
    </w:p>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Any acceptance beyond this period requires re-confirmation of pricing.</w:t>
      </w:r>
    </w:p>
    <w:p>
      <w:pPr>
        <w:numPr>
          <w:ilvl w:val="0"/>
          <w:numId w:val="1001"/>
        </w:numPr>
        <w:pStyle w:val="Compact"/>
      </w:pPr>
      <w:r>
        <w:rPr>
          <w:bCs/>
          <w:b/>
        </w:rPr>
        <w:t xml:space="preserve">Payment Terms:</w:t>
      </w:r>
      <w:r>
        <w:t xml:space="preserve"> </w:t>
      </w:r>
      <w:r>
        <w:t xml:space="preserve">A 30% advance payment is due upon contract signing. The remaining balance shall be invoiced monthly in arrears, payable within 15 business days of invoice receipt.</w:t>
      </w:r>
    </w:p>
    <w:p>
      <w:pPr>
        <w:numPr>
          <w:ilvl w:val="0"/>
          <w:numId w:val="1001"/>
        </w:numPr>
        <w:pStyle w:val="Compact"/>
      </w:pPr>
      <w:r>
        <w:rPr>
          <w:bCs/>
          <w:b/>
        </w:rPr>
        <w:t xml:space="preserve">Currency:</w:t>
      </w:r>
      <w:r>
        <w:t xml:space="preserve"> </w:t>
      </w:r>
      <w:r>
        <w:t xml:space="preserve">All amounts stated in this Quotation Estimate are in Saudi Riyals (SAR) and are inclusive of applicable Saudi Arabia VAT at 15% as mandated by the Zakat, Tax and Customs Authority (ZATCA).</w:t>
      </w:r>
    </w:p>
    <w:p>
      <w:pPr>
        <w:numPr>
          <w:ilvl w:val="0"/>
          <w:numId w:val="1001"/>
        </w:numPr>
        <w:pStyle w:val="Compact"/>
      </w:pPr>
      <w:r>
        <w:rPr>
          <w:bCs/>
          <w:b/>
        </w:rPr>
        <w:t xml:space="preserve">Scope Changes:</w:t>
      </w:r>
      <w:r>
        <w:t xml:space="preserve"> </w:t>
      </w:r>
      <w:r>
        <w:t xml:space="preserve">Any modification to the scope of Radiologist services, additional imaging modalities, or extended on-call hours beyond those specified herein shall be subject to a supplementary Quotation Estimate issued in writing.</w:t>
      </w:r>
    </w:p>
    <w:p>
      <w:pPr>
        <w:numPr>
          <w:ilvl w:val="0"/>
          <w:numId w:val="1001"/>
        </w:numPr>
        <w:pStyle w:val="Compact"/>
      </w:pPr>
      <w:r>
        <w:rPr>
          <w:bCs/>
          <w:b/>
        </w:rPr>
        <w:t xml:space="preserve">Confidentiality:</w:t>
      </w:r>
      <w:r>
        <w:t xml:space="preserve"> </w:t>
      </w:r>
      <w:r>
        <w:t xml:space="preserve">All patient data, imaging studies, and clinical reports handled by the Radiologist shall be treated as strictly confidential in accordance with Saudi data protection regulations and the facility's internal privacy policies.</w:t>
      </w:r>
    </w:p>
    <w:p>
      <w:pPr>
        <w:numPr>
          <w:ilvl w:val="0"/>
          <w:numId w:val="1001"/>
        </w:numPr>
        <w:pStyle w:val="Compact"/>
      </w:pPr>
      <w:r>
        <w:rPr>
          <w:bCs/>
          <w:b/>
        </w:rPr>
        <w:t xml:space="preserve">Termination:</w:t>
      </w:r>
      <w:r>
        <w:t xml:space="preserve"> </w:t>
      </w:r>
      <w:r>
        <w:t xml:space="preserve">Either party may terminate the engagement with a written notice of sixty (60) days. In the event of early termination, pro-rated charges for services rendered up to the termination date shall apply.</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Kingdom of Saudi Arabia. Disputes shall be resolved through the competent courts in Jeddah, Saudi Arabia.</w:t>
      </w:r>
    </w:p>
    <w:p>
      <w:pPr>
        <w:pStyle w:val="FirstParagraph"/>
      </w:pPr>
      <w:r>
        <w:rPr>
          <w:bCs/>
          <w:b/>
        </w:rPr>
        <w:t xml:space="preserve">Note:</w:t>
      </w:r>
      <w:r>
        <w:t xml:space="preserve"> </w:t>
      </w:r>
      <w:r>
        <w:t xml:space="preserve">This Quotation Estimate is a non-binding preliminary document. It does not constitute a formal contract or a guarantee of service delivery. A definitive service agreement must be executed by both parties prior to the commencement of any Radiologist duties. All figures are estimates based on current market rates in Saudi Arabia Jeddah as of the date of issue and are subject to revision based on final scope confirmation.</w:t>
      </w:r>
    </w:p>
    <w:bookmarkEnd w:id="24"/>
    <w:bookmarkStart w:id="25" w:name="acceptance-authorization"/>
    <w:p>
      <w:pPr>
        <w:pStyle w:val="Heading2"/>
      </w:pPr>
      <w:r>
        <w:t xml:space="preserve">5. Acceptance &amp; Authorization</w:t>
      </w:r>
    </w:p>
    <w:p>
      <w:pPr>
        <w:pStyle w:val="FirstParagraph"/>
      </w:pPr>
      <w:r>
        <w:rPr>
          <w:bCs/>
          <w:b/>
        </w:rPr>
        <w:t xml:space="preserve">For Al-Nour Medical Imaging Center</w:t>
      </w:r>
    </w:p>
    <w:p>
      <w:pPr>
        <w:pStyle w:val="BodyText"/>
      </w:pPr>
      <w:r>
        <w:t xml:space="preserve">Name: Dr. Khalid Al-Rashid</w:t>
      </w:r>
      <w:r>
        <w:br/>
      </w:r>
      <w:r>
        <w:t xml:space="preserve">Title: Chief Medical Officer</w:t>
      </w:r>
      <w:r>
        <w:br/>
      </w:r>
      <w:r>
        <w:t xml:space="preserve">Signature &amp; Date: _________________________</w:t>
      </w:r>
    </w:p>
    <w:p>
      <w:pPr>
        <w:pStyle w:val="BodyText"/>
      </w:pPr>
      <w:r>
        <w:rPr>
          <w:bCs/>
          <w:b/>
        </w:rPr>
        <w:t xml:space="preserve">For the Client / Facility</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Quotation Estimate QE-2025-JED-0847 — Radiologist Services — Saudi Arabia Jeddah</w:t>
      </w:r>
      <w:r>
        <w:br/>
      </w:r>
      <w:r>
        <w:t xml:space="preserve">Al-Nour Medical Imaging Center • CR: 1010XXXXXX • ZATCA VAT Reg: 3101XXXXXXXXXX</w:t>
      </w:r>
      <w:r>
        <w:br/>
      </w:r>
      <w:r>
        <w:t xml:space="preserve">This document is generated electronically and is valid without a physical stamp.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Saudi Arabia Jeddah</dc:title>
  <dc:creator/>
  <dc:language>en</dc:language>
  <cp:keywords/>
  <dcterms:created xsi:type="dcterms:W3CDTF">2026-10-10T01:06:25Z</dcterms:created>
  <dcterms:modified xsi:type="dcterms:W3CDTF">2026-10-10T01:06:25Z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