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Radiologist Services — Saudi Arabia, Riyadh</w:t>
      </w:r>
    </w:p>
    <w:p>
      <w:pPr>
        <w:pStyle w:val="BodyText"/>
      </w:pPr>
      <w:r>
        <w:t xml:space="preserve">Document Reference: QE-RAD-2025-0047 | Currency: Saudi Riyal (SAR)</w:t>
      </w:r>
    </w:p>
    <w:bookmarkEnd w:id="20"/>
    <w:bookmarkStart w:id="21" w:name="provider"/>
    <w:p>
      <w:pPr>
        <w:pStyle w:val="Heading3"/>
      </w:pPr>
      <w:r>
        <w:t xml:space="preserve">Provider</w:t>
      </w:r>
    </w:p>
    <w:p>
      <w:pPr>
        <w:pStyle w:val="FirstParagraph"/>
      </w:pPr>
      <w:r>
        <w:rPr>
          <w:bCs/>
          <w:b/>
        </w:rPr>
        <w:t xml:space="preserve">Al-Nur Advanced Imaging &amp; Diagnostics Center</w:t>
      </w:r>
    </w:p>
    <w:p>
      <w:pPr>
        <w:pStyle w:val="BodyText"/>
      </w:pPr>
      <w:r>
        <w:t xml:space="preserve">King Fahd Road, Al Olaya District</w:t>
      </w:r>
    </w:p>
    <w:p>
      <w:pPr>
        <w:pStyle w:val="BodyText"/>
      </w:pPr>
      <w:r>
        <w:t xml:space="preserve">Riyadh 12212, Saudi Arabia</w:t>
      </w:r>
    </w:p>
    <w:p>
      <w:pPr>
        <w:pStyle w:val="BodyText"/>
      </w:pPr>
      <w:r>
        <w:t xml:space="preserve">Tel: +966 11 456 7890</w:t>
      </w:r>
    </w:p>
    <w:p>
      <w:pPr>
        <w:pStyle w:val="BodyText"/>
      </w:pPr>
      <w:r>
        <w:t xml:space="preserve">Email: quotes@alnurimaging.sa</w:t>
      </w:r>
    </w:p>
    <w:p>
      <w:pPr>
        <w:pStyle w:val="BodyText"/>
      </w:pPr>
      <w:r>
        <w:t xml:space="preserve">CR No. 1010XXXXXX | VAT No. 3101XXXXXX</w:t>
      </w:r>
    </w:p>
    <w:bookmarkEnd w:id="21"/>
    <w:bookmarkStart w:id="22" w:name="client"/>
    <w:p>
      <w:pPr>
        <w:pStyle w:val="Heading3"/>
      </w:pPr>
      <w:r>
        <w:t xml:space="preserve">Client</w:t>
      </w:r>
    </w:p>
    <w:p>
      <w:pPr>
        <w:pStyle w:val="FirstParagraph"/>
      </w:pPr>
      <w:r>
        <w:rPr>
          <w:bCs/>
          <w:b/>
        </w:rPr>
        <w:t xml:space="preserve">Al-Rajhi Medical Group</w:t>
      </w:r>
    </w:p>
    <w:p>
      <w:pPr>
        <w:pStyle w:val="BodyText"/>
      </w:pPr>
      <w:r>
        <w:t xml:space="preserve">Prince Sultan Road, Al Malqa</w:t>
      </w:r>
    </w:p>
    <w:p>
      <w:pPr>
        <w:pStyle w:val="BodyText"/>
      </w:pPr>
      <w:r>
        <w:t xml:space="preserve">Riyadh 13321, Saudi Arabia</w:t>
      </w:r>
    </w:p>
    <w:p>
      <w:pPr>
        <w:pStyle w:val="BodyText"/>
      </w:pPr>
      <w:r>
        <w:t xml:space="preserve">Attn: Dr. Khalid Al-Otaibi, Chief Medical Officer</w:t>
      </w:r>
    </w:p>
    <w:p>
      <w:pPr>
        <w:pStyle w:val="BodyText"/>
      </w:pPr>
      <w:r>
        <w:t xml:space="preserve">Tel: +966 11 234 5678</w:t>
      </w:r>
    </w:p>
    <w:p>
      <w:pPr>
        <w:pStyle w:val="BodyText"/>
      </w:pPr>
      <w:r>
        <w:t xml:space="preserve">Email: procurement@alrajhimedical.sa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QE-RAD-2025-0047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Riyadh, Saudi Arabia (On-site &amp; Tele-radiology)</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Prepared By</w:t>
            </w:r>
          </w:p>
        </w:tc>
        <w:tc>
          <w:tcPr/>
          <w:p>
            <w:pPr>
              <w:pStyle w:val="Compact"/>
              <w:jc w:val="left"/>
            </w:pPr>
            <w:r>
              <w:t xml:space="preserve">Eng. Sarah Al-Harbi, Business Development Manager</w:t>
            </w:r>
          </w:p>
        </w:tc>
      </w:tr>
    </w:tbl>
    <w:bookmarkStart w:id="23" w:name="scope-of-radiologist-services"/>
    <w:p>
      <w:pPr>
        <w:pStyle w:val="Heading2"/>
      </w:pPr>
      <w:r>
        <w:t xml:space="preserve">Scope of Radiologist Services</w:t>
      </w:r>
    </w:p>
    <w:p>
      <w:pPr>
        <w:pStyle w:val="FirstParagraph"/>
      </w:pPr>
      <w:r>
        <w:t xml:space="preserve">This Quotation Estimate is issued by Al-Nur Advanced Imaging &amp; Diagnostics Center to provide comprehensive, board-certified Radiologist services to Al-Rajhi Medical Group, operating within the city of Riyadh, Saudi Arabia. The scope encompasses diagnostic imaging interpretation, clinical consultation, quality assurance oversight, and tele-radiology support in full compliance with the Saudi Commission for Health Specialties (SCFHS) regulations and the Ministry of Health (MOH) guidelines for the Kingdom of Saudi Arabia.</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Full-time Consultant Radiologist (SCFHS Board-Certified) — On-site at Riyadh facility, 40 hrs/week, including CT, MRI, Ultrasound, and X-ray interpretation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Sub-specialty Radiologist (Neuroradiology &amp; Breast Imaging) — Part-time, 20 hrs/week, on-site in Riyadh</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Tele-Radiology After-Hours Coverage (22:00–06:00) — Remote interpretation via secure MOH-approved platform, Riyadh-based Radiologist on standby</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Quality Assurance &amp; Peer Review Program — Monthly case audits, KPI reporting, and SCFHS compliance documentation</w:t>
            </w:r>
          </w:p>
        </w:tc>
        <w:tc>
          <w:tcPr/>
          <w:p>
            <w:pPr>
              <w:pStyle w:val="Compact"/>
              <w:jc w:val="left"/>
            </w:pPr>
            <w:r>
              <w:t xml:space="preserve">12 months</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Emergency / Urgent Radiologist Call-Out (Weekends &amp; Public Holidays) — Riyadh metro area, response within 45 minutes</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Continuing Medical Education (CME) &amp; Professional Development Allowance for assigned Radiologist staff</w:t>
            </w:r>
          </w:p>
        </w:tc>
        <w:tc>
          <w:tcPr/>
          <w:p>
            <w:pPr>
              <w:pStyle w:val="Compact"/>
              <w:jc w:val="left"/>
            </w:pPr>
            <w:r>
              <w:t xml:space="preserve">12 months</w:t>
            </w:r>
          </w:p>
        </w:tc>
        <w:tc>
          <w:tcPr/>
          <w:p>
            <w:pPr>
              <w:pStyle w:val="Compact"/>
              <w:jc w:val="left"/>
            </w:pPr>
            <w:r>
              <w:t xml:space="preserve">3,000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Administrative &amp; Coordination Support — Scheduling, report management, PACS integration, and client liaison in Riyadh</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1,272,000 SAR</w:t>
            </w:r>
          </w:p>
        </w:tc>
      </w:tr>
      <w:tr>
        <w:tc>
          <w:tcPr/>
          <w:p>
            <w:pPr>
              <w:pStyle w:val="Compact"/>
              <w:jc w:val="left"/>
            </w:pPr>
            <w:r>
              <w:t xml:space="preserve">VAT (15% — Saudi Arabia)</w:t>
            </w:r>
          </w:p>
        </w:tc>
        <w:tc>
          <w:tcPr/>
          <w:p>
            <w:pPr>
              <w:pStyle w:val="Compact"/>
              <w:jc w:val="left"/>
            </w:pPr>
            <w:r>
              <w:t xml:space="preserve">190,800 SAR</w:t>
            </w:r>
          </w:p>
        </w:tc>
      </w:tr>
      <w:tr>
        <w:tc>
          <w:tcPr/>
          <w:p>
            <w:pPr>
              <w:pStyle w:val="Compact"/>
              <w:jc w:val="left"/>
            </w:pPr>
            <w:r>
              <w:t xml:space="preserve">Discount (Early-Commitment 5%)</w:t>
            </w:r>
          </w:p>
        </w:tc>
        <w:tc>
          <w:tcPr/>
          <w:p>
            <w:pPr>
              <w:pStyle w:val="Compact"/>
              <w:jc w:val="left"/>
            </w:pPr>
            <w:r>
              <w:t xml:space="preserve">−63,600 SAR</w:t>
            </w:r>
          </w:p>
        </w:tc>
      </w:tr>
      <w:tr>
        <w:tc>
          <w:tcPr/>
          <w:p>
            <w:pPr>
              <w:pStyle w:val="Compact"/>
              <w:jc w:val="left"/>
            </w:pPr>
            <w:r>
              <w:t xml:space="preserve">Grand Total</w:t>
            </w:r>
          </w:p>
        </w:tc>
        <w:tc>
          <w:tcPr/>
          <w:p>
            <w:pPr>
              <w:pStyle w:val="Compact"/>
              <w:jc w:val="left"/>
            </w:pPr>
            <w:r>
              <w:t xml:space="preserve">1,399,200 SAR</w:t>
            </w:r>
          </w:p>
        </w:tc>
      </w:tr>
    </w:tbl>
    <w:bookmarkEnd w:id="24"/>
    <w:bookmarkStart w:id="26" w:name="payment-terms"/>
    <w:p>
      <w:pPr>
        <w:pStyle w:val="Heading2"/>
      </w:pPr>
      <w:r>
        <w:t xml:space="preserve">Payment Terms</w:t>
      </w:r>
    </w:p>
    <w:p>
      <w:pPr>
        <w:pStyle w:val="FirstParagraph"/>
      </w:pPr>
      <w:r>
        <w:t xml:space="preserve">Payment shall be made in monthly installments of</w:t>
      </w:r>
      <w:r>
        <w:t xml:space="preserve"> </w:t>
      </w:r>
      <w:r>
        <w:rPr>
          <w:bCs/>
          <w:b/>
        </w:rPr>
        <w:t xml:space="preserve">116,600 SAR</w:t>
      </w:r>
      <w:r>
        <w:t xml:space="preserve"> </w:t>
      </w:r>
      <w:r>
        <w:t xml:space="preserve">(inclusive of VAT and discount), due within 30 days of invoice issuance. All payments shall be processed via bank transfer to the provider's account in Saudi Arabia. Late payments shall incur a penalty of 1.5% per month as per Saudi commercial law. This Quotation Estimate does not constitute a binding contract until both parties execute the definitive service agreement.</w:t>
      </w:r>
    </w:p>
    <w:bookmarkStart w:id="25" w:name="terms-conditions"/>
    <w:p>
      <w:pPr>
        <w:pStyle w:val="Heading3"/>
      </w:pPr>
      <w:r>
        <w:t xml:space="preserve">Terms &amp; Conditions</w:t>
      </w:r>
    </w:p>
    <w:p>
      <w:pPr>
        <w:numPr>
          <w:ilvl w:val="0"/>
          <w:numId w:val="1001"/>
        </w:numPr>
        <w:pStyle w:val="Compact"/>
      </w:pPr>
      <w:r>
        <w:t xml:space="preserve">This Quotation Estimate is valid for 30 calendar days from the date of issue. Any request for services beyond this period shall require a revised Quotation Estimate reflecting current market rates in Saudi Arabia, Riyadh.</w:t>
      </w:r>
    </w:p>
    <w:p>
      <w:pPr>
        <w:numPr>
          <w:ilvl w:val="0"/>
          <w:numId w:val="1001"/>
        </w:numPr>
        <w:pStyle w:val="Compact"/>
      </w:pPr>
      <w:r>
        <w:t xml:space="preserve">All Radiologist personnel assigned under this agreement shall hold valid SCFHS board certification and an active practice license issued by the Saudi Ministry of Health. Copies of credentials shall be provided prior to commencement.</w:t>
      </w:r>
    </w:p>
    <w:p>
      <w:pPr>
        <w:numPr>
          <w:ilvl w:val="0"/>
          <w:numId w:val="1001"/>
        </w:numPr>
        <w:pStyle w:val="Compact"/>
      </w:pPr>
      <w:r>
        <w:t xml:space="preserve">The provider shall maintain professional indemnity insurance with a minimum coverage of 5,000,000 SAR, compliant with Saudi Arabian insurance regulations.</w:t>
      </w:r>
    </w:p>
    <w:p>
      <w:pPr>
        <w:numPr>
          <w:ilvl w:val="0"/>
          <w:numId w:val="1001"/>
        </w:numPr>
        <w:pStyle w:val="Compact"/>
      </w:pPr>
      <w:r>
        <w:t xml:space="preserve">All patient data and imaging reports shall be handled in strict accordance with the Saudi Personal Data Protection Law (PDPL) and MOH data governance standards. Data shall be stored on servers located within Saudi Arabia, Riyadh.</w:t>
      </w:r>
    </w:p>
    <w:p>
      <w:pPr>
        <w:numPr>
          <w:ilvl w:val="0"/>
          <w:numId w:val="1001"/>
        </w:numPr>
        <w:pStyle w:val="Compact"/>
      </w:pPr>
      <w:r>
        <w:t xml:space="preserve">Either party may terminate this agreement with 60 days' written notice. In the event of early termination, a pro-rata charge for services rendered shall apply.</w:t>
      </w:r>
    </w:p>
    <w:p>
      <w:pPr>
        <w:numPr>
          <w:ilvl w:val="0"/>
          <w:numId w:val="1001"/>
        </w:numPr>
        <w:pStyle w:val="Compact"/>
      </w:pPr>
      <w:r>
        <w:t xml:space="preserve">This Quotation Estimate is subject to the laws of the Kingdom of Saudi Arabia. Any disputes shall be resolved through the competent courts in Riyadh, Saudi Arabia, or by arbitration under the Saudi Center for Commercial Arbitration (SCCA).</w:t>
      </w:r>
    </w:p>
    <w:p>
      <w:pPr>
        <w:numPr>
          <w:ilvl w:val="0"/>
          <w:numId w:val="1001"/>
        </w:numPr>
        <w:pStyle w:val="Compact"/>
      </w:pPr>
      <w:r>
        <w:t xml:space="preserve">Force majeure events, including but not limited to government-mandated closures in Riyadh, shall suspend obligations without penalty for a maximum of 90 consecutive days.</w:t>
      </w:r>
    </w:p>
    <w:p>
      <w:pPr>
        <w:numPr>
          <w:ilvl w:val="0"/>
          <w:numId w:val="1001"/>
        </w:numPr>
        <w:pStyle w:val="Compact"/>
      </w:pPr>
      <w:r>
        <w:t xml:space="preserve">All rates quoted are in Saudi Riyal (SAR) and are inclusive of all applicable taxes unless otherwise stated. No additional charges shall apply without prior written consent from the client.</w:t>
      </w:r>
    </w:p>
    <w:bookmarkEnd w:id="25"/>
    <w:p>
      <w:pPr>
        <w:pStyle w:val="FirstParagraph"/>
      </w:pPr>
      <w:r>
        <w:rPr>
          <w:bCs/>
          <w:b/>
        </w:rPr>
        <w:t xml:space="preserve">For Al-Nur Advanced Imaging &amp; Diagnostics Center</w:t>
      </w:r>
      <w:r>
        <w:br/>
      </w:r>
      <w:r>
        <w:t xml:space="preserve">Name: Eng. Sarah Al-Harbi</w:t>
      </w:r>
      <w:r>
        <w:br/>
      </w:r>
      <w:r>
        <w:t xml:space="preserve">Title: Business Development Manager</w:t>
      </w:r>
      <w:r>
        <w:br/>
      </w:r>
      <w:r>
        <w:t xml:space="preserve">Date: _______________</w:t>
      </w:r>
    </w:p>
    <w:p>
      <w:pPr>
        <w:pStyle w:val="BodyText"/>
      </w:pPr>
      <w:r>
        <w:rPr>
          <w:bCs/>
          <w:b/>
        </w:rPr>
        <w:t xml:space="preserve">For Al-Rajhi Medical Group (Client)</w:t>
      </w:r>
      <w:r>
        <w:br/>
      </w:r>
      <w:r>
        <w:t xml:space="preserve">Name: Dr. Khalid Al-Otaibi</w:t>
      </w:r>
      <w:r>
        <w:br/>
      </w:r>
      <w:r>
        <w:t xml:space="preserve">Title: Chief Medical Officer</w:t>
      </w:r>
      <w:r>
        <w:br/>
      </w:r>
      <w:r>
        <w:t xml:space="preserve">Date: _______________</w:t>
      </w:r>
    </w:p>
    <w:p>
      <w:pPr>
        <w:pStyle w:val="BodyText"/>
      </w:pPr>
      <w:r>
        <w:t xml:space="preserve">This Quotation Estimate document was prepared exclusively for the client named above and is not transferable. © 2025 Al-Nur Advanced Imaging &amp; Diagnostics Center, Riyadh, Saudi Arabia. All rights reserved.</w:t>
      </w:r>
    </w:p>
    <w:p>
      <w:pPr>
        <w:pStyle w:val="BodyText"/>
      </w:pPr>
      <w:r>
        <w:t xml:space="preserve">Page 1 of 1 | Document ID: QE-RAD-2025-0047 | Classification: Commercial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Saudi Arabia Riyadh</dc:title>
  <dc:creator/>
  <dc:language>en</dc:language>
  <cp:keywords/>
  <dcterms:created xsi:type="dcterms:W3CDTF">2026-10-10T05:05:43Z</dcterms:created>
  <dcterms:modified xsi:type="dcterms:W3CDTF">2026-10-10T05:05:43Z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