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Radiologist Services — United States Los Angeles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QTE-LA-2025-04872</w:t>
            </w:r>
          </w:p>
        </w:tc>
      </w:tr>
      <w:tr>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By:</w:t>
            </w:r>
          </w:p>
        </w:tc>
        <w:tc>
          <w:tcPr/>
          <w:p>
            <w:pPr>
              <w:pStyle w:val="Compact"/>
              <w:jc w:val="left"/>
            </w:pPr>
            <w:r>
              <w:t xml:space="preserve">Dr. Margaret Chen, MD, FACR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Service Location:</w:t>
            </w:r>
          </w:p>
        </w:tc>
        <w:tc>
          <w:tcPr/>
          <w:p>
            <w:pPr>
              <w:pStyle w:val="Compact"/>
              <w:jc w:val="left"/>
            </w:pPr>
            <w:r>
              <w:t xml:space="preserve">Los Angeles, California, United States</w:t>
            </w:r>
          </w:p>
        </w:tc>
      </w:tr>
      <w:tr>
        <w:tc>
          <w:tcPr/>
          <w:p>
            <w:pPr>
              <w:pStyle w:val="Compact"/>
              <w:jc w:val="left"/>
            </w:pPr>
            <w:r>
              <w:t xml:space="preserve">Specialty:</w:t>
            </w:r>
          </w:p>
        </w:tc>
        <w:tc>
          <w:tcPr/>
          <w:p>
            <w:pPr>
              <w:pStyle w:val="Compact"/>
              <w:jc w:val="left"/>
            </w:pPr>
            <w:r>
              <w:t xml:space="preserve">Diagnostic &amp; Interventional Radiology</w:t>
            </w:r>
          </w:p>
        </w:tc>
      </w:tr>
      <w:tr>
        <w:tc>
          <w:tcPr/>
          <w:p>
            <w:pPr>
              <w:pStyle w:val="Compact"/>
              <w:jc w:val="left"/>
            </w:pPr>
            <w:r>
              <w:t xml:space="preserve">License No.:</w:t>
            </w:r>
          </w:p>
        </w:tc>
        <w:tc>
          <w:tcPr/>
          <w:p>
            <w:pPr>
              <w:pStyle w:val="Compact"/>
              <w:jc w:val="left"/>
            </w:pPr>
            <w:r>
              <w:t xml:space="preserve">CA-DR-2019-447821</w:t>
            </w:r>
          </w:p>
        </w:tc>
      </w:tr>
    </w:tbl>
    <w:bookmarkStart w:id="21" w:name="prepared-for-client"/>
    <w:p>
      <w:pPr>
        <w:pStyle w:val="Heading3"/>
      </w:pPr>
      <w:r>
        <w:t xml:space="preserve">Prepared For (Client)</w:t>
      </w:r>
    </w:p>
    <w:p>
      <w:pPr>
        <w:pStyle w:val="FirstParagraph"/>
      </w:pPr>
      <w:r>
        <w:rPr>
          <w:bCs/>
          <w:b/>
        </w:rPr>
        <w:t xml:space="preserve">Westside Medical Group, LLC</w:t>
      </w:r>
    </w:p>
    <w:p>
      <w:pPr>
        <w:pStyle w:val="BodyText"/>
      </w:pPr>
      <w:r>
        <w:t xml:space="preserve">4820 Wilshire Boulevard, Suite 310</w:t>
      </w:r>
    </w:p>
    <w:p>
      <w:pPr>
        <w:pStyle w:val="BodyText"/>
      </w:pPr>
      <w:r>
        <w:t xml:space="preserve">Los Angeles, CA 90036</w:t>
      </w:r>
    </w:p>
    <w:p>
      <w:pPr>
        <w:pStyle w:val="BodyText"/>
      </w:pPr>
      <w:r>
        <w:t xml:space="preserve">United States</w:t>
      </w:r>
    </w:p>
    <w:p>
      <w:pPr>
        <w:pStyle w:val="BodyText"/>
      </w:pPr>
      <w:r>
        <w:t xml:space="preserve">Attn: Dr. Robert Alvarez, Medical Director</w:t>
      </w:r>
    </w:p>
    <w:p>
      <w:pPr>
        <w:pStyle w:val="BodyText"/>
      </w:pPr>
      <w:r>
        <w:t xml:space="preserve">Tel: (310) 555-0142</w:t>
      </w:r>
    </w:p>
    <w:bookmarkEnd w:id="21"/>
    <w:bookmarkStart w:id="22" w:name="prepared-by-provider"/>
    <w:p>
      <w:pPr>
        <w:pStyle w:val="Heading3"/>
      </w:pPr>
      <w:r>
        <w:t xml:space="preserve">Prepared By (Provider)</w:t>
      </w:r>
    </w:p>
    <w:p>
      <w:pPr>
        <w:pStyle w:val="FirstParagraph"/>
      </w:pPr>
      <w:r>
        <w:rPr>
          <w:bCs/>
          <w:b/>
        </w:rPr>
        <w:t xml:space="preserve">Chen Radiology Associates, P.C.</w:t>
      </w:r>
    </w:p>
    <w:p>
      <w:pPr>
        <w:pStyle w:val="BodyText"/>
      </w:pPr>
      <w:r>
        <w:t xml:space="preserve">7001 Santa Monica Boulevard, Floor 12</w:t>
      </w:r>
    </w:p>
    <w:p>
      <w:pPr>
        <w:pStyle w:val="BodyText"/>
      </w:pPr>
      <w:r>
        <w:t xml:space="preserve">Los Angeles, CA 90038</w:t>
      </w:r>
    </w:p>
    <w:p>
      <w:pPr>
        <w:pStyle w:val="BodyText"/>
      </w:pPr>
      <w:r>
        <w:t xml:space="preserve">United States</w:t>
      </w:r>
    </w:p>
    <w:p>
      <w:pPr>
        <w:pStyle w:val="BodyText"/>
      </w:pPr>
      <w:r>
        <w:t xml:space="preserve">Attn: Dr. Margaret Chen, MD, FACR</w:t>
      </w:r>
    </w:p>
    <w:p>
      <w:pPr>
        <w:pStyle w:val="BodyText"/>
      </w:pPr>
      <w:r>
        <w:t xml:space="preserve">Tel: (310) 555-0287</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Chen Radiology Associates, P.C., a licensed diagnostic imaging practice operating in</w:t>
      </w:r>
      <w:r>
        <w:t xml:space="preserve"> </w:t>
      </w:r>
      <w:r>
        <w:t xml:space="preserve">United States Los Angeles</w:t>
      </w:r>
      <w:r>
        <w:t xml:space="preserve">, to provide Westside Medical Group, LLC with a comprehensive and itemized financial projection for the engagement of a board-certified</w:t>
      </w:r>
      <w:r>
        <w:t xml:space="preserve"> </w:t>
      </w:r>
      <w:r>
        <w:t xml:space="preserve">Radiologist</w:t>
      </w:r>
      <w:r>
        <w:t xml:space="preserve"> </w:t>
      </w:r>
      <w:r>
        <w:t xml:space="preserve">to deliver outpatient and inpatient imaging interpretation services. This document serves as a binding cost estimate for the scope of work described herein and is intended to facilitate the client's internal budgeting, procurement approval, and contractual negotiation processes within the Los Angeles metropolitan healthcare market.</w:t>
      </w:r>
    </w:p>
    <w:bookmarkEnd w:id="23"/>
    <w:bookmarkStart w:id="24" w:name="scope-of-radiologist-services"/>
    <w:p>
      <w:pPr>
        <w:pStyle w:val="Heading2"/>
      </w:pPr>
      <w:r>
        <w:t xml:space="preserve">2. Scope of Radiologist Services</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professional services at the client's facility located in the greater Los Angeles, California area. All interpretations will comply with the American College of Radiology (ACR) standards, the California Department of Public Health regulations, and applicable federal guidelines under the United States Code of Federal Regulations (42 CFR Part 482).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Volume</w:t>
            </w:r>
          </w:p>
        </w:tc>
        <w:tc>
          <w:tcPr/>
          <w:p>
            <w:pPr>
              <w:pStyle w:val="Compact"/>
              <w:jc w:val="left"/>
            </w:pPr>
            <w:r>
              <w:t xml:space="preserve">Unit Rate (USD)</w:t>
            </w:r>
          </w:p>
        </w:tc>
        <w:tc>
          <w:tcPr/>
          <w:p>
            <w:pPr>
              <w:pStyle w:val="Compact"/>
              <w:jc w:val="left"/>
            </w:pPr>
            <w:r>
              <w:t xml:space="preserve">Estimated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CT Scan Interpretation (Chest, Abdomen, Pelvis, Head)</w:t>
            </w:r>
          </w:p>
        </w:tc>
        <w:tc>
          <w:tcPr/>
          <w:p>
            <w:pPr>
              <w:pStyle w:val="Compact"/>
              <w:jc w:val="left"/>
            </w:pPr>
            <w:r>
              <w:t xml:space="preserve">120 studies/month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Per study, includes structured report</w:t>
            </w:r>
          </w:p>
        </w:tc>
      </w:tr>
      <w:tr>
        <w:tc>
          <w:tcPr/>
          <w:p>
            <w:pPr>
              <w:pStyle w:val="Compact"/>
              <w:jc w:val="left"/>
            </w:pPr>
            <w:r>
              <w:t xml:space="preserve">2</w:t>
            </w:r>
          </w:p>
        </w:tc>
        <w:tc>
          <w:tcPr/>
          <w:p>
            <w:pPr>
              <w:pStyle w:val="Compact"/>
              <w:jc w:val="left"/>
            </w:pPr>
            <w:r>
              <w:t xml:space="preserve">MRI Interpretation (Brain, Spine, Joints, Abdomen)</w:t>
            </w:r>
          </w:p>
        </w:tc>
        <w:tc>
          <w:tcPr/>
          <w:p>
            <w:pPr>
              <w:pStyle w:val="Compact"/>
              <w:jc w:val="left"/>
            </w:pPr>
            <w:r>
              <w:t xml:space="preserve">80 studies/month</w:t>
            </w:r>
          </w:p>
        </w:tc>
        <w:tc>
          <w:tcPr/>
          <w:p>
            <w:pPr>
              <w:pStyle w:val="Compact"/>
              <w:jc w:val="left"/>
            </w:pPr>
            <w:r>
              <w:t xml:space="preserve">$275.00</w:t>
            </w:r>
          </w:p>
        </w:tc>
        <w:tc>
          <w:tcPr/>
          <w:p>
            <w:pPr>
              <w:pStyle w:val="Compact"/>
              <w:jc w:val="left"/>
            </w:pPr>
            <w:r>
              <w:t xml:space="preserve">$22,000.00</w:t>
            </w:r>
          </w:p>
        </w:tc>
        <w:tc>
          <w:tcPr/>
          <w:p>
            <w:pPr>
              <w:pStyle w:val="Compact"/>
              <w:jc w:val="left"/>
            </w:pPr>
            <w:r>
              <w:t xml:space="preserve">Per study, includes contrast assessment</w:t>
            </w:r>
          </w:p>
        </w:tc>
      </w:tr>
      <w:tr>
        <w:tc>
          <w:tcPr/>
          <w:p>
            <w:pPr>
              <w:pStyle w:val="Compact"/>
              <w:jc w:val="left"/>
            </w:pPr>
            <w:r>
              <w:t xml:space="preserve">3</w:t>
            </w:r>
          </w:p>
        </w:tc>
        <w:tc>
          <w:tcPr/>
          <w:p>
            <w:pPr>
              <w:pStyle w:val="Compact"/>
              <w:jc w:val="left"/>
            </w:pPr>
            <w:r>
              <w:t xml:space="preserve">Ultrasound Interpretation (Abdominal, Vascular, OB/GYN)</w:t>
            </w:r>
          </w:p>
        </w:tc>
        <w:tc>
          <w:tcPr/>
          <w:p>
            <w:pPr>
              <w:pStyle w:val="Compact"/>
              <w:jc w:val="left"/>
            </w:pPr>
            <w:r>
              <w:t xml:space="preserve">150 studies/month</w:t>
            </w:r>
          </w:p>
        </w:tc>
        <w:tc>
          <w:tcPr/>
          <w:p>
            <w:pPr>
              <w:pStyle w:val="Compact"/>
              <w:jc w:val="left"/>
            </w:pPr>
            <w:r>
              <w:t xml:space="preserve">$120.00</w:t>
            </w:r>
          </w:p>
        </w:tc>
        <w:tc>
          <w:tcPr/>
          <w:p>
            <w:pPr>
              <w:pStyle w:val="Compact"/>
              <w:jc w:val="left"/>
            </w:pPr>
            <w:r>
              <w:t xml:space="preserve">$18,000.00</w:t>
            </w:r>
          </w:p>
        </w:tc>
        <w:tc>
          <w:tcPr/>
          <w:p>
            <w:pPr>
              <w:pStyle w:val="Compact"/>
              <w:jc w:val="left"/>
            </w:pPr>
            <w:r>
              <w:t xml:space="preserve">Per study, real-time guidance included</w:t>
            </w:r>
          </w:p>
        </w:tc>
      </w:tr>
      <w:tr>
        <w:tc>
          <w:tcPr/>
          <w:p>
            <w:pPr>
              <w:pStyle w:val="Compact"/>
              <w:jc w:val="left"/>
            </w:pPr>
            <w:r>
              <w:t xml:space="preserve">4</w:t>
            </w:r>
          </w:p>
        </w:tc>
        <w:tc>
          <w:tcPr/>
          <w:p>
            <w:pPr>
              <w:pStyle w:val="Compact"/>
              <w:jc w:val="left"/>
            </w:pPr>
            <w:r>
              <w:t xml:space="preserve">Mammography &amp; Breast Imaging Interpretation</w:t>
            </w:r>
          </w:p>
        </w:tc>
        <w:tc>
          <w:tcPr/>
          <w:p>
            <w:pPr>
              <w:pStyle w:val="Compact"/>
              <w:jc w:val="left"/>
            </w:pPr>
            <w:r>
              <w:t xml:space="preserve">200 studies/month</w:t>
            </w:r>
          </w:p>
        </w:tc>
        <w:tc>
          <w:tcPr/>
          <w:p>
            <w:pPr>
              <w:pStyle w:val="Compact"/>
              <w:jc w:val="left"/>
            </w:pPr>
            <w:r>
              <w:t xml:space="preserve">$145.00</w:t>
            </w:r>
          </w:p>
        </w:tc>
        <w:tc>
          <w:tcPr/>
          <w:p>
            <w:pPr>
              <w:pStyle w:val="Compact"/>
              <w:jc w:val="left"/>
            </w:pPr>
            <w:r>
              <w:t xml:space="preserve">$29,000.00</w:t>
            </w:r>
          </w:p>
        </w:tc>
        <w:tc>
          <w:tcPr/>
          <w:p>
            <w:pPr>
              <w:pStyle w:val="Compact"/>
              <w:jc w:val="left"/>
            </w:pPr>
            <w:r>
              <w:t xml:space="preserve">ACR BI-RADS reporting standard</w:t>
            </w:r>
          </w:p>
        </w:tc>
      </w:tr>
      <w:tr>
        <w:tc>
          <w:tcPr/>
          <w:p>
            <w:pPr>
              <w:pStyle w:val="Compact"/>
              <w:jc w:val="left"/>
            </w:pPr>
            <w:r>
              <w:t xml:space="preserve">5</w:t>
            </w:r>
          </w:p>
        </w:tc>
        <w:tc>
          <w:tcPr/>
          <w:p>
            <w:pPr>
              <w:pStyle w:val="Compact"/>
              <w:jc w:val="left"/>
            </w:pPr>
            <w:r>
              <w:t xml:space="preserve">X-Ray / Plain Film Interpretation (Chest, Extremity, Spine)</w:t>
            </w:r>
          </w:p>
        </w:tc>
        <w:tc>
          <w:tcPr/>
          <w:p>
            <w:pPr>
              <w:pStyle w:val="Compact"/>
              <w:jc w:val="left"/>
            </w:pPr>
            <w:r>
              <w:t xml:space="preserve">300 studies/month</w:t>
            </w:r>
          </w:p>
        </w:tc>
        <w:tc>
          <w:tcPr/>
          <w:p>
            <w:pPr>
              <w:pStyle w:val="Compact"/>
              <w:jc w:val="left"/>
            </w:pPr>
            <w:r>
              <w:t xml:space="preserve">$65.00</w:t>
            </w:r>
          </w:p>
        </w:tc>
        <w:tc>
          <w:tcPr/>
          <w:p>
            <w:pPr>
              <w:pStyle w:val="Compact"/>
              <w:jc w:val="left"/>
            </w:pPr>
            <w:r>
              <w:t xml:space="preserve">$19,500.00</w:t>
            </w:r>
          </w:p>
        </w:tc>
        <w:tc>
          <w:tcPr/>
          <w:p>
            <w:pPr>
              <w:pStyle w:val="Compact"/>
              <w:jc w:val="left"/>
            </w:pPr>
            <w:r>
              <w:t xml:space="preserve">Per study, includes PACS review</w:t>
            </w:r>
          </w:p>
        </w:tc>
      </w:tr>
      <w:tr>
        <w:tc>
          <w:tcPr/>
          <w:p>
            <w:pPr>
              <w:pStyle w:val="Compact"/>
              <w:jc w:val="left"/>
            </w:pPr>
            <w:r>
              <w:t xml:space="preserve">6</w:t>
            </w:r>
          </w:p>
        </w:tc>
        <w:tc>
          <w:tcPr/>
          <w:p>
            <w:pPr>
              <w:pStyle w:val="Compact"/>
              <w:jc w:val="left"/>
            </w:pPr>
            <w:r>
              <w:t xml:space="preserve">Interventional Radiology Procedures (Biopsy, Drainage, Angiography)</w:t>
            </w:r>
          </w:p>
        </w:tc>
        <w:tc>
          <w:tcPr/>
          <w:p>
            <w:pPr>
              <w:pStyle w:val="Compact"/>
              <w:jc w:val="left"/>
            </w:pPr>
            <w:r>
              <w:t xml:space="preserve">25 procedures/month</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Per procedure, includes post-procedure report</w:t>
            </w:r>
          </w:p>
        </w:tc>
      </w:tr>
      <w:tr>
        <w:tc>
          <w:tcPr/>
          <w:p>
            <w:pPr>
              <w:pStyle w:val="Compact"/>
              <w:jc w:val="left"/>
            </w:pPr>
            <w:r>
              <w:t xml:space="preserve">7</w:t>
            </w:r>
          </w:p>
        </w:tc>
        <w:tc>
          <w:tcPr/>
          <w:p>
            <w:pPr>
              <w:pStyle w:val="Compact"/>
              <w:jc w:val="left"/>
            </w:pPr>
            <w:r>
              <w:t xml:space="preserve">Emergency / After-Hours On-Call Coverage</w:t>
            </w:r>
          </w:p>
        </w:tc>
        <w:tc>
          <w:tcPr/>
          <w:p>
            <w:pPr>
              <w:pStyle w:val="Compact"/>
              <w:jc w:val="left"/>
            </w:pPr>
            <w:r>
              <w:t xml:space="preserve">4 shifts/month (12-hr)</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Includes telephonic and in-person response</w:t>
            </w:r>
          </w:p>
        </w:tc>
      </w:tr>
      <w:tr>
        <w:tc>
          <w:tcPr/>
          <w:p>
            <w:pPr>
              <w:pStyle w:val="Compact"/>
              <w:jc w:val="left"/>
            </w:pPr>
            <w:r>
              <w:t xml:space="preserve">8</w:t>
            </w:r>
          </w:p>
        </w:tc>
        <w:tc>
          <w:tcPr/>
          <w:p>
            <w:pPr>
              <w:pStyle w:val="Compact"/>
              <w:jc w:val="left"/>
            </w:pPr>
            <w:r>
              <w:t xml:space="preserve">Consultation &amp; MDT (Multidisciplinary Team) Participation</w:t>
            </w:r>
          </w:p>
        </w:tc>
        <w:tc>
          <w:tcPr/>
          <w:p>
            <w:pPr>
              <w:pStyle w:val="Compact"/>
              <w:jc w:val="left"/>
            </w:pPr>
            <w:r>
              <w:t xml:space="preserve">8 sessions/month</w:t>
            </w:r>
          </w:p>
        </w:tc>
        <w:tc>
          <w:tcPr/>
          <w:p>
            <w:pPr>
              <w:pStyle w:val="Compact"/>
              <w:jc w:val="left"/>
            </w:pPr>
            <w:r>
              <w:t xml:space="preserve">$350.00</w:t>
            </w:r>
          </w:p>
        </w:tc>
        <w:tc>
          <w:tcPr/>
          <w:p>
            <w:pPr>
              <w:pStyle w:val="Compact"/>
              <w:jc w:val="left"/>
            </w:pPr>
            <w:r>
              <w:t xml:space="preserve">$2,800.00</w:t>
            </w:r>
          </w:p>
        </w:tc>
        <w:tc>
          <w:tcPr/>
          <w:p>
            <w:pPr>
              <w:pStyle w:val="Compact"/>
              <w:jc w:val="left"/>
            </w:pPr>
            <w:r>
              <w:t xml:space="preserve">Per session, in-person at LA facility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Services)</w:t>
            </w:r>
          </w:p>
        </w:tc>
        <w:tc>
          <w:tcPr/>
          <w:p>
            <w:pPr>
              <w:pStyle w:val="Compact"/>
              <w:jc w:val="right"/>
            </w:pPr>
            <w:r>
              <w:t xml:space="preserve">$146,900.00</w:t>
            </w:r>
          </w:p>
        </w:tc>
      </w:tr>
      <w:tr>
        <w:tc>
          <w:tcPr/>
          <w:p>
            <w:pPr>
              <w:pStyle w:val="Compact"/>
              <w:jc w:val="left"/>
            </w:pPr>
            <w:r>
              <w:t xml:space="preserve">Annualized Service Total (12 months)</w:t>
            </w:r>
          </w:p>
        </w:tc>
        <w:tc>
          <w:tcPr/>
          <w:p>
            <w:pPr>
              <w:pStyle w:val="Compact"/>
              <w:jc w:val="right"/>
            </w:pPr>
            <w:r>
              <w:t xml:space="preserve">$1,762,800.00</w:t>
            </w:r>
          </w:p>
        </w:tc>
      </w:tr>
      <w:tr>
        <w:tc>
          <w:tcPr/>
          <w:p>
            <w:pPr>
              <w:pStyle w:val="Compact"/>
              <w:jc w:val="left"/>
            </w:pPr>
            <w:r>
              <w:t xml:space="preserve">California State Sales &amp; Use Tax (Exempt — Medical Services)</w:t>
            </w:r>
          </w:p>
        </w:tc>
        <w:tc>
          <w:tcPr/>
          <w:p>
            <w:pPr>
              <w:pStyle w:val="Compact"/>
              <w:jc w:val="right"/>
            </w:pPr>
            <w:r>
              <w:t xml:space="preserve">$0.00</w:t>
            </w:r>
          </w:p>
        </w:tc>
      </w:tr>
      <w:tr>
        <w:tc>
          <w:tcPr/>
          <w:p>
            <w:pPr>
              <w:pStyle w:val="Compact"/>
              <w:jc w:val="left"/>
            </w:pPr>
            <w:r>
              <w:t xml:space="preserve">Malpractice &amp; Professional Liability Insurance Surcharge</w:t>
            </w:r>
          </w:p>
        </w:tc>
        <w:tc>
          <w:tcPr/>
          <w:p>
            <w:pPr>
              <w:pStyle w:val="Compact"/>
              <w:jc w:val="right"/>
            </w:pPr>
            <w:r>
              <w:t xml:space="preserve">$18,500.00</w:t>
            </w:r>
          </w:p>
        </w:tc>
      </w:tr>
      <w:tr>
        <w:tc>
          <w:tcPr/>
          <w:p>
            <w:pPr>
              <w:pStyle w:val="Compact"/>
              <w:jc w:val="left"/>
            </w:pPr>
            <w:r>
              <w:t xml:space="preserve">PACS Integration &amp; IT Support Fee (One-Time Setup)</w:t>
            </w:r>
          </w:p>
        </w:tc>
        <w:tc>
          <w:tcPr/>
          <w:p>
            <w:pPr>
              <w:pStyle w:val="Compact"/>
              <w:jc w:val="right"/>
            </w:pPr>
            <w:r>
              <w:t xml:space="preserve">$4,200.00</w:t>
            </w:r>
          </w:p>
        </w:tc>
      </w:tr>
      <w:tr>
        <w:tc>
          <w:tcPr/>
          <w:p>
            <w:pPr>
              <w:pStyle w:val="Compact"/>
              <w:jc w:val="left"/>
            </w:pPr>
            <w:r>
              <w:t xml:space="preserve">GRAND TOTAL (Annual, USD)</w:t>
            </w:r>
          </w:p>
        </w:tc>
        <w:tc>
          <w:tcPr/>
          <w:p>
            <w:pPr>
              <w:pStyle w:val="Compact"/>
              <w:jc w:val="right"/>
            </w:pPr>
            <w:r>
              <w:t xml:space="preserve">$1,785,500.00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issuance. After the expiration date, all rates are subject to revision based on prevailing market conditions in the</w:t>
      </w:r>
      <w:r>
        <w:t xml:space="preserve"> </w:t>
      </w:r>
      <w:r>
        <w:t xml:space="preserve">United States Los Angeles</w:t>
      </w:r>
      <w:r>
        <w:t xml:space="preserve"> </w:t>
      </w:r>
      <w:r>
        <w:t xml:space="preserve">healthcare sector.</w:t>
      </w:r>
    </w:p>
    <w:p>
      <w:pPr>
        <w:numPr>
          <w:ilvl w:val="0"/>
          <w:numId w:val="1001"/>
        </w:numPr>
        <w:pStyle w:val="Compact"/>
      </w:pPr>
      <w:r>
        <w:rPr>
          <w:bCs/>
          <w:b/>
        </w:rPr>
        <w:t xml:space="preserve">Payment Terms:</w:t>
      </w:r>
      <w:r>
        <w:t xml:space="preserve"> </w:t>
      </w:r>
      <w:r>
        <w:t xml:space="preserve">Invoices shall be issued on the first business day of each calendar month for services rendered in the preceding month. Payment is due within thirty (30) days of invoice date via ACH transfer or certified check. Late payments shall accrue interest at 1.5% per month as permitted under California Commercial Code Section 2210.</w:t>
      </w:r>
    </w:p>
    <w:p>
      <w:pPr>
        <w:numPr>
          <w:ilvl w:val="0"/>
          <w:numId w:val="1001"/>
        </w:numPr>
        <w:pStyle w:val="Compact"/>
      </w:pPr>
      <w:r>
        <w:rPr>
          <w:bCs/>
          <w:b/>
        </w:rPr>
        <w:t xml:space="preserve">Scope Limitations:</w:t>
      </w:r>
      <w:r>
        <w:t xml:space="preserve"> </w:t>
      </w:r>
      <w:r>
        <w:t xml:space="preserve">The</w:t>
      </w:r>
      <w:r>
        <w:t xml:space="preserve"> </w:t>
      </w:r>
      <w:r>
        <w:t xml:space="preserve">Radiologist</w:t>
      </w:r>
      <w:r>
        <w:t xml:space="preserve"> </w:t>
      </w:r>
      <w:r>
        <w:t xml:space="preserve">services outlined herein are limited to the volumes and modalities specified in Section 2. Any additional studies, emergency activations beyond the allocated on-call shifts, or new imaging modalities (e.g., PET/CT, Nuclear Medicine) will be billed separately at rates to be agreed upon in writing.</w:t>
      </w:r>
    </w:p>
    <w:p>
      <w:pPr>
        <w:numPr>
          <w:ilvl w:val="0"/>
          <w:numId w:val="1001"/>
        </w:numPr>
        <w:pStyle w:val="Compact"/>
      </w:pPr>
      <w:r>
        <w:rPr>
          <w:bCs/>
          <w:b/>
        </w:rPr>
        <w:t xml:space="preserve">Licensing &amp; Compliance:</w:t>
      </w:r>
      <w:r>
        <w:t xml:space="preserve"> </w:t>
      </w:r>
      <w:r>
        <w:t xml:space="preserve">The</w:t>
      </w:r>
      <w:r>
        <w:t xml:space="preserve"> </w:t>
      </w:r>
      <w:r>
        <w:t xml:space="preserve">Radiologist</w:t>
      </w:r>
      <w:r>
        <w:t xml:space="preserve"> </w:t>
      </w:r>
      <w:r>
        <w:t xml:space="preserve">shall maintain an active, unrestricted California medical license, a valid DEA registration, and board certification through the American Board of Radiology (ABR) for the duration of the engagement. All services shall be performed in compliance with HIPAA, the California Confidentiality of Medical Information Act (CMIA), and ACR accreditation standards.</w:t>
      </w:r>
    </w:p>
    <w:p>
      <w:pPr>
        <w:numPr>
          <w:ilvl w:val="0"/>
          <w:numId w:val="1001"/>
        </w:numPr>
        <w:pStyle w:val="Compact"/>
      </w:pPr>
      <w:r>
        <w:rPr>
          <w:bCs/>
          <w:b/>
        </w:rPr>
        <w:t xml:space="preserve">Insurance:</w:t>
      </w:r>
      <w:r>
        <w:t xml:space="preserve"> </w:t>
      </w:r>
      <w:r>
        <w:t xml:space="preserve">The provider shall carry a minimum of $5,000,000 in professional liability (malpractice) insurance per occurrence and $10,000,000 in aggregate, with Westside Medical Group, LLC named as an additional insured. Certificates of insurance shall be provided prior to the commencement of services.</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termination, the client shall be responsible for all services rendered through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California, United States. Any disputes shall be resolved through binding arbitration in Los Angeles County, California, in accordance with the rules of the American Arbitration Association.</w:t>
      </w:r>
    </w:p>
    <w:p>
      <w:pPr>
        <w:numPr>
          <w:ilvl w:val="0"/>
          <w:numId w:val="1001"/>
        </w:numPr>
        <w:pStyle w:val="Compact"/>
      </w:pPr>
      <w:r>
        <w:rPr>
          <w:bCs/>
          <w:b/>
        </w:rPr>
        <w:t xml:space="preserve">Confidentiality:</w:t>
      </w:r>
      <w:r>
        <w:t xml:space="preserve"> </w:t>
      </w:r>
      <w:r>
        <w:t xml:space="preserve">All patient information, imaging data, and proprietary business information exchanged in connection with this engagement shall be treated as strictly confidential and shall not be disclosed to third parties without prior written consent, in accordance with applicable United States federal and California state privacy laws.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government-mandated closures, or acts of war affecting the</w:t>
      </w:r>
      <w:r>
        <w:t xml:space="preserve"> </w:t>
      </w:r>
      <w:r>
        <w:t xml:space="preserve">United States Los Angeles</w:t>
      </w:r>
      <w:r>
        <w:t xml:space="preserve"> </w:t>
      </w:r>
      <w:r>
        <w:t xml:space="preserve">region.</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set forth herein for the engagement of the</w:t>
      </w:r>
      <w:r>
        <w:t xml:space="preserve"> </w:t>
      </w:r>
      <w:r>
        <w:t xml:space="preserve">Radiologist</w:t>
      </w:r>
      <w:r>
        <w:t xml:space="preserve"> </w:t>
      </w:r>
      <w:r>
        <w:t xml:space="preserve">services described. This signature does not constitute a final contract but serves as an expression of intent to proceed to formal contract execution within the validity period stated above.</w:t>
      </w:r>
    </w:p>
    <w:p>
      <w:pPr>
        <w:pStyle w:val="BodyText"/>
      </w:pPr>
      <w:r>
        <w:rPr>
          <w:bCs/>
          <w:b/>
        </w:rPr>
        <w:t xml:space="preserve">For Westside Medical Group, LLC (Client)</w:t>
      </w:r>
      <w:r>
        <w:br/>
      </w:r>
      <w:r>
        <w:t xml:space="preserve">Name: ______________________________</w:t>
      </w:r>
      <w:r>
        <w:br/>
      </w:r>
      <w:r>
        <w:t xml:space="preserve">Title: Medical Director</w:t>
      </w:r>
      <w:r>
        <w:br/>
      </w:r>
      <w:r>
        <w:t xml:space="preserve">Date: ______________________________</w:t>
      </w:r>
    </w:p>
    <w:p>
      <w:pPr>
        <w:pStyle w:val="BodyText"/>
      </w:pPr>
      <w:r>
        <w:rPr>
          <w:bCs/>
          <w:b/>
        </w:rPr>
        <w:t xml:space="preserve">For Chen Radiology Associates, P.C. (Provider)</w:t>
      </w:r>
      <w:r>
        <w:br/>
      </w:r>
      <w:r>
        <w:t xml:space="preserve">Name: Dr. Margaret Chen, MD, FACR</w:t>
      </w:r>
      <w:r>
        <w:br/>
      </w:r>
      <w:r>
        <w:t xml:space="preserve">Title: Principal Radiologist / Owner</w:t>
      </w:r>
      <w:r>
        <w:br/>
      </w:r>
      <w:r>
        <w:t xml:space="preserve">Date: ______________________________</w:t>
      </w:r>
    </w:p>
    <w:p>
      <w:pPr>
        <w:pStyle w:val="BodyText"/>
      </w:pPr>
      <w:r>
        <w:t xml:space="preserve">Chen Radiology Associates, P.C. • 7001 Santa Monica Blvd, Floor 12, Los Angeles, CA 90038, United States</w:t>
      </w:r>
      <w:r>
        <w:br/>
      </w:r>
      <w:r>
        <w:t xml:space="preserve">NPI: 1740-XXXX-XXXX • CA Medical Board License: A-2019-447821 • ACR Accredited Facility</w:t>
      </w:r>
      <w:r>
        <w:br/>
      </w:r>
      <w:r>
        <w:t xml:space="preserve">This Quotation Estimate is a confidential business document. Unauthorized reproduction or distribution is prohibited.</w:t>
      </w:r>
      <w:r>
        <w:br/>
      </w:r>
      <w:r>
        <w:t xml:space="preserve">Document Reference: QTE-LA-2025-04872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States Los Angeles</dc:title>
  <dc:creator/>
  <dc:language>en</dc:language>
  <cp:keywords/>
  <dcterms:created xsi:type="dcterms:W3CDTF">2026-10-10T03:17:26Z</dcterms:created>
  <dcterms:modified xsi:type="dcterms:W3CDTF">2026-10-10T03:17:26Z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