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technova-robotics-solutions-srl"/>
    <w:p>
      <w:pPr>
        <w:pStyle w:val="Heading1"/>
      </w:pPr>
      <w:r>
        <w:t xml:space="preserve">TECHNOVA ROBOTICS SOLUTIONS SRL</w:t>
      </w:r>
    </w:p>
    <w:p>
      <w:pPr>
        <w:pStyle w:val="FirstParagraph"/>
      </w:pPr>
      <w:r>
        <w:t xml:space="preserve">Avenue Louise 420, 1050 Belgium Brussels, Belgium</w:t>
      </w:r>
      <w:r>
        <w:br/>
      </w:r>
      <w:r>
        <w:t xml:space="preserve">VAT: BE 0765.432.109 | Tel: +32 2 555 0142 | Email: estimates@technova-robotics.be</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QTE-2025-BR-0487</w:t>
            </w:r>
          </w:p>
        </w:tc>
        <w:tc>
          <w:tcPr/>
          <w:p>
            <w:pPr>
              <w:pStyle w:val="Compact"/>
              <w:jc w:val="right"/>
            </w:pPr>
            <w:r>
              <w:rPr>
                <w:bCs/>
                <w:b/>
              </w:rPr>
              <w:t xml:space="preserve">Date of Issue:</w:t>
            </w:r>
            <w:r>
              <w:t xml:space="preserve"> </w:t>
            </w:r>
            <w:r>
              <w:t xml:space="preserve">14 June 2025</w:t>
            </w:r>
          </w:p>
        </w:tc>
      </w:tr>
      <w:tr>
        <w:tc>
          <w:tcPr/>
          <w:p>
            <w:pPr>
              <w:pStyle w:val="Compact"/>
              <w:jc w:val="left"/>
            </w:pPr>
            <w:r>
              <w:rPr>
                <w:bCs/>
                <w:b/>
              </w:rPr>
              <w:t xml:space="preserve">Valid Until:</w:t>
            </w:r>
            <w:r>
              <w:t xml:space="preserve"> </w:t>
            </w:r>
            <w:r>
              <w:t xml:space="preserve">14 September 2025 (90 days)</w:t>
            </w:r>
          </w:p>
        </w:tc>
        <w:tc>
          <w:tcPr/>
          <w:p>
            <w:pPr>
              <w:pStyle w:val="Compact"/>
              <w:jc w:val="right"/>
            </w:pPr>
            <w:r>
              <w:rPr>
                <w:bCs/>
                <w:b/>
              </w:rPr>
              <w:t xml:space="preserve">Currency:</w:t>
            </w:r>
            <w:r>
              <w:t xml:space="preserve"> </w:t>
            </w:r>
            <w:r>
              <w:t xml:space="preserve">EUR (€)</w:t>
            </w:r>
          </w:p>
        </w:tc>
      </w:tr>
      <w:tr>
        <w:tc>
          <w:tcPr/>
          <w:p>
            <w:pPr>
              <w:pStyle w:val="Compact"/>
              <w:jc w:val="left"/>
            </w:pPr>
            <w:r>
              <w:rPr>
                <w:bCs/>
                <w:b/>
              </w:rPr>
              <w:t xml:space="preserve">Prepared By:</w:t>
            </w:r>
            <w:r>
              <w:t xml:space="preserve"> </w:t>
            </w:r>
            <w:r>
              <w:t xml:space="preserve">M. Verhoeven, Senior Project Manager</w:t>
            </w:r>
          </w:p>
        </w:tc>
        <w:tc>
          <w:tcPr/>
          <w:p>
            <w:pPr>
              <w:pStyle w:val="Compact"/>
              <w:jc w:val="right"/>
            </w:pPr>
            <w:r>
              <w:rPr>
                <w:bCs/>
                <w:b/>
              </w:rPr>
              <w:t xml:space="preserve">Project Location:</w:t>
            </w:r>
            <w:r>
              <w:t xml:space="preserve"> </w:t>
            </w:r>
            <w:r>
              <w:t xml:space="preserve">Belgium Brussels</w:t>
            </w:r>
          </w:p>
        </w:tc>
      </w:tr>
    </w:tbl>
    <w:bookmarkEnd w:id="21"/>
    <w:bookmarkStart w:id="22" w:name="client-information"/>
    <w:p>
      <w:pPr>
        <w:pStyle w:val="Heading3"/>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EuroMed Logistics &amp; Automation BV</w:t>
            </w:r>
          </w:p>
        </w:tc>
        <w:tc>
          <w:tcPr/>
          <w:p>
            <w:pPr>
              <w:pStyle w:val="Compact"/>
              <w:jc w:val="left"/>
            </w:pPr>
            <w:r>
              <w:rPr>
                <w:bCs/>
                <w:b/>
              </w:rPr>
              <w:t xml:space="preserve">Contact Person:</w:t>
            </w:r>
            <w:r>
              <w:t xml:space="preserve"> </w:t>
            </w:r>
            <w:r>
              <w:t xml:space="preserve">Dr. Annelies De Smet, Operations Director</w:t>
            </w:r>
          </w:p>
        </w:tc>
      </w:tr>
      <w:tr>
        <w:tc>
          <w:tcPr/>
          <w:p>
            <w:pPr>
              <w:pStyle w:val="Compact"/>
              <w:jc w:val="left"/>
            </w:pPr>
            <w:r>
              <w:rPr>
                <w:bCs/>
                <w:b/>
              </w:rPr>
              <w:t xml:space="preserve">Address:</w:t>
            </w:r>
            <w:r>
              <w:t xml:space="preserve"> </w:t>
            </w:r>
            <w:r>
              <w:t xml:space="preserve">Rue de la Loi 180, 1040 Belgium Brussels</w:t>
            </w:r>
          </w:p>
        </w:tc>
        <w:tc>
          <w:tcPr/>
          <w:p>
            <w:pPr>
              <w:pStyle w:val="Compact"/>
              <w:jc w:val="left"/>
            </w:pPr>
            <w:r>
              <w:rPr>
                <w:bCs/>
                <w:b/>
              </w:rPr>
              <w:t xml:space="preserve">Email:</w:t>
            </w:r>
            <w:r>
              <w:t xml:space="preserve"> </w:t>
            </w:r>
            <w:r>
              <w:t xml:space="preserve">a.desmet@euromed-logistics.be</w:t>
            </w:r>
          </w:p>
        </w:tc>
      </w:tr>
      <w:tr>
        <w:tc>
          <w:tcPr/>
          <w:p>
            <w:pPr>
              <w:pStyle w:val="Compact"/>
              <w:jc w:val="left"/>
            </w:pPr>
            <w:r>
              <w:rPr>
                <w:bCs/>
                <w:b/>
              </w:rPr>
              <w:t xml:space="preserve">VAT No.:</w:t>
            </w:r>
            <w:r>
              <w:t xml:space="preserve"> </w:t>
            </w:r>
            <w:r>
              <w:t xml:space="preserve">BE 0812.556.774</w:t>
            </w:r>
          </w:p>
        </w:tc>
        <w:tc>
          <w:tcPr/>
          <w:p>
            <w:pPr>
              <w:pStyle w:val="Compact"/>
              <w:jc w:val="left"/>
            </w:pPr>
            <w:r>
              <w:rPr>
                <w:bCs/>
                <w:b/>
              </w:rPr>
              <w:t xml:space="preserve">Phone:</w:t>
            </w:r>
            <w:r>
              <w:t xml:space="preserve"> </w:t>
            </w:r>
            <w:r>
              <w:t xml:space="preserve">+32 2 777 3388</w:t>
            </w:r>
          </w:p>
        </w:tc>
      </w:tr>
    </w:tbl>
    <w:bookmarkEnd w:id="22"/>
    <w:bookmarkStart w:id="23" w:name="Xc8dccfa577b5ea2e05d1f5b36d67395217739e9"/>
    <w:p>
      <w:pPr>
        <w:pStyle w:val="Heading3"/>
      </w:pPr>
      <w:r>
        <w:t xml:space="preserve">Scope of Work – Robotics Engineer Engagement</w:t>
      </w:r>
    </w:p>
    <w:p>
      <w:pPr>
        <w:pStyle w:val="FirstParagraph"/>
      </w:pPr>
      <w:r>
        <w:t xml:space="preserve">This Quotation Estimate is issued by Technova Robotics Solutions SRL to EuroMed Logistics &amp; Automation BV for the provision of a dedicated Robotics Engineer to support the design, integration, and commissioning of an automated pallet-handling system within the client's distribution facility located in Belgium Brussels. The Robotics Engineer will be embedded on-site at the Belgium Brussels premises for the duration of the project and will report directly to the client's Operations Director while maintaining technical oversight from Technova Robotics Solutions SRL.</w:t>
      </w:r>
    </w:p>
    <w:p>
      <w:pPr>
        <w:pStyle w:val="BodyText"/>
      </w:pPr>
      <w:r>
        <w:t xml:space="preserve">The Robotics Engineer assigned to this engagement holds a Master's degree in Mechatronics from the Vrije Universiteit Brussel, possesses over twelve years of professional experience in industrial robotic cell design, and is certified in KUKA, FANUC, and ABB robotic platform programming. The Robotics Engineer will be responsible for all aspects of the project including mechanical layout design, kinematic analysis, end-effector selection, PLC integration, safety system design in compliance with EU Machinery Directive 2006/42/EC, and final commissioning and operator training.</w:t>
      </w:r>
    </w:p>
    <w:bookmarkEnd w:id="23"/>
    <w:bookmarkStart w:id="24" w:name="detailed-cost-breakdown"/>
    <w:p>
      <w:pPr>
        <w:pStyle w:val="Heading3"/>
      </w:pPr>
      <w:r>
        <w:t xml:space="preserve">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center"/>
            </w:pPr>
            <w:r>
              <w:t xml:space="preserve">Duration</w:t>
            </w:r>
          </w:p>
        </w:tc>
        <w:tc>
          <w:tcPr/>
          <w:p>
            <w:pPr>
              <w:pStyle w:val="Compact"/>
              <w:jc w:val="right"/>
            </w:pPr>
            <w:r>
              <w:t xml:space="preserve">Rate (EUR)</w:t>
            </w:r>
          </w:p>
        </w:tc>
        <w:tc>
          <w:tcPr/>
          <w:p>
            <w:pPr>
              <w:pStyle w:val="Compact"/>
              <w:jc w:val="right"/>
            </w:pPr>
            <w:r>
              <w:t xml:space="preserve">Amount (EUR)</w:t>
            </w:r>
          </w:p>
        </w:tc>
      </w:tr>
      <w:tr>
        <w:tc>
          <w:tcPr/>
          <w:p>
            <w:pPr>
              <w:pStyle w:val="Compact"/>
              <w:jc w:val="left"/>
            </w:pPr>
            <w:r>
              <w:t xml:space="preserve">01</w:t>
            </w:r>
          </w:p>
        </w:tc>
        <w:tc>
          <w:tcPr/>
          <w:p>
            <w:pPr>
              <w:pStyle w:val="Compact"/>
              <w:jc w:val="left"/>
            </w:pPr>
            <w:r>
              <w:t xml:space="preserve">Initial site survey and feasibility assessment at the Belgium Brussels facility. Includes measurement of floor space, power availability, and environmental conditions. The Robotics Engineer will produce a detailed feasibility report within five working days of the site visit.</w:t>
            </w:r>
          </w:p>
        </w:tc>
        <w:tc>
          <w:tcPr/>
          <w:p>
            <w:pPr>
              <w:pStyle w:val="Compact"/>
              <w:jc w:val="center"/>
            </w:pPr>
            <w:r>
              <w:t xml:space="preserve">3 days</w:t>
            </w:r>
          </w:p>
        </w:tc>
        <w:tc>
          <w:tcPr/>
          <w:p>
            <w:pPr>
              <w:pStyle w:val="Compact"/>
              <w:jc w:val="right"/>
            </w:pPr>
            <w:r>
              <w:t xml:space="preserve">€ 1,250.00/day</w:t>
            </w:r>
          </w:p>
        </w:tc>
        <w:tc>
          <w:tcPr/>
          <w:p>
            <w:pPr>
              <w:pStyle w:val="Compact"/>
              <w:jc w:val="right"/>
            </w:pPr>
            <w:r>
              <w:t xml:space="preserve">€ 3,750.00</w:t>
            </w:r>
          </w:p>
        </w:tc>
      </w:tr>
      <w:tr>
        <w:tc>
          <w:tcPr/>
          <w:p>
            <w:pPr>
              <w:pStyle w:val="Compact"/>
              <w:jc w:val="left"/>
            </w:pPr>
            <w:r>
              <w:t xml:space="preserve">02</w:t>
            </w:r>
          </w:p>
        </w:tc>
        <w:tc>
          <w:tcPr/>
          <w:p>
            <w:pPr>
              <w:pStyle w:val="Compact"/>
              <w:jc w:val="left"/>
            </w:pPr>
            <w:r>
              <w:t xml:space="preserve">Conceptual design and 3D CAD modelling of the robotic pallet-handling cell. The Robotics Engineer will deliver STEP and DWG files, a kinematic simulation package, and a preliminary Bill of Materials. Two revision cycles are included.</w:t>
            </w:r>
          </w:p>
        </w:tc>
        <w:tc>
          <w:tcPr/>
          <w:p>
            <w:pPr>
              <w:pStyle w:val="Compact"/>
              <w:jc w:val="center"/>
            </w:pPr>
            <w:r>
              <w:t xml:space="preserve">4 weeks</w:t>
            </w:r>
          </w:p>
        </w:tc>
        <w:tc>
          <w:tcPr/>
          <w:p>
            <w:pPr>
              <w:pStyle w:val="Compact"/>
              <w:jc w:val="right"/>
            </w:pPr>
            <w:r>
              <w:t xml:space="preserve">€ 1,250.00/day</w:t>
            </w:r>
          </w:p>
        </w:tc>
        <w:tc>
          <w:tcPr/>
          <w:p>
            <w:pPr>
              <w:pStyle w:val="Compact"/>
              <w:jc w:val="right"/>
            </w:pPr>
            <w:r>
              <w:t xml:space="preserve">€ 25,000.00</w:t>
            </w:r>
          </w:p>
        </w:tc>
      </w:tr>
      <w:tr>
        <w:tc>
          <w:tcPr/>
          <w:p>
            <w:pPr>
              <w:pStyle w:val="Compact"/>
              <w:jc w:val="left"/>
            </w:pPr>
            <w:r>
              <w:t xml:space="preserve">03</w:t>
            </w:r>
          </w:p>
        </w:tc>
        <w:tc>
          <w:tcPr/>
          <w:p>
            <w:pPr>
              <w:pStyle w:val="Compact"/>
              <w:jc w:val="left"/>
            </w:pPr>
            <w:r>
              <w:t xml:space="preserve">Detailed engineering design including electrical schematics, PLC ladder logic, HMI screen design, and safety interlock architecture. The Robotics Engineer will ensure full compliance with IEC 60204-1 and the Belgian royal decree on workplace safety in Belgium Brussels.</w:t>
            </w:r>
          </w:p>
        </w:tc>
        <w:tc>
          <w:tcPr/>
          <w:p>
            <w:pPr>
              <w:pStyle w:val="Compact"/>
              <w:jc w:val="center"/>
            </w:pPr>
            <w:r>
              <w:t xml:space="preserve">5 weeks</w:t>
            </w:r>
          </w:p>
        </w:tc>
        <w:tc>
          <w:tcPr/>
          <w:p>
            <w:pPr>
              <w:pStyle w:val="Compact"/>
              <w:jc w:val="right"/>
            </w:pPr>
            <w:r>
              <w:t xml:space="preserve">€ 1,250.00/day</w:t>
            </w:r>
          </w:p>
        </w:tc>
        <w:tc>
          <w:tcPr/>
          <w:p>
            <w:pPr>
              <w:pStyle w:val="Compact"/>
              <w:jc w:val="right"/>
            </w:pPr>
            <w:r>
              <w:t xml:space="preserve">€ 31,250.00</w:t>
            </w:r>
          </w:p>
        </w:tc>
      </w:tr>
      <w:tr>
        <w:tc>
          <w:tcPr/>
          <w:p>
            <w:pPr>
              <w:pStyle w:val="Compact"/>
              <w:jc w:val="left"/>
            </w:pPr>
            <w:r>
              <w:t xml:space="preserve">04</w:t>
            </w:r>
          </w:p>
        </w:tc>
        <w:tc>
          <w:tcPr/>
          <w:p>
            <w:pPr>
              <w:pStyle w:val="Compact"/>
              <w:jc w:val="left"/>
            </w:pPr>
            <w:r>
              <w:t xml:space="preserve">On-site installation supervision and robotic cell commissioning at the Belgium Brussels site. The Robotics Engineer will be present for the full mechanical assembly, electrical wiring verification, robotic programming, and functional testing. Includes FAT (Factory Acceptance Test) and SAT (Site Acceptance Test) documentation.</w:t>
            </w:r>
          </w:p>
        </w:tc>
        <w:tc>
          <w:tcPr/>
          <w:p>
            <w:pPr>
              <w:pStyle w:val="Compact"/>
              <w:jc w:val="center"/>
            </w:pPr>
            <w:r>
              <w:t xml:space="preserve">6 weeks</w:t>
            </w:r>
          </w:p>
        </w:tc>
        <w:tc>
          <w:tcPr/>
          <w:p>
            <w:pPr>
              <w:pStyle w:val="Compact"/>
              <w:jc w:val="right"/>
            </w:pPr>
            <w:r>
              <w:t xml:space="preserve">€ 1,250.00/day</w:t>
            </w:r>
          </w:p>
        </w:tc>
        <w:tc>
          <w:tcPr/>
          <w:p>
            <w:pPr>
              <w:pStyle w:val="Compact"/>
              <w:jc w:val="right"/>
            </w:pPr>
            <w:r>
              <w:t xml:space="preserve">€ 37,500.00</w:t>
            </w:r>
          </w:p>
        </w:tc>
      </w:tr>
      <w:tr>
        <w:tc>
          <w:tcPr/>
          <w:p>
            <w:pPr>
              <w:pStyle w:val="Compact"/>
              <w:jc w:val="left"/>
            </w:pPr>
            <w:r>
              <w:t xml:space="preserve">05</w:t>
            </w:r>
          </w:p>
        </w:tc>
        <w:tc>
          <w:tcPr/>
          <w:p>
            <w:pPr>
              <w:pStyle w:val="Compact"/>
              <w:jc w:val="left"/>
            </w:pPr>
            <w:r>
              <w:t xml:space="preserve">Operator training and knowledge transfer. The Robotics Engineer will conduct a five-day training programme for up to eight client personnel covering daily operation, basic fault diagnosis, preventive maintenance procedures, and safety shutdown protocols. Training materials in Dutch and French will be provided.</w:t>
            </w:r>
          </w:p>
        </w:tc>
        <w:tc>
          <w:tcPr/>
          <w:p>
            <w:pPr>
              <w:pStyle w:val="Compact"/>
              <w:jc w:val="center"/>
            </w:pPr>
            <w:r>
              <w:t xml:space="preserve">5 days</w:t>
            </w:r>
          </w:p>
        </w:tc>
        <w:tc>
          <w:tcPr/>
          <w:p>
            <w:pPr>
              <w:pStyle w:val="Compact"/>
              <w:jc w:val="right"/>
            </w:pPr>
            <w:r>
              <w:t xml:space="preserve">€ 1,250.00/day</w:t>
            </w:r>
          </w:p>
        </w:tc>
        <w:tc>
          <w:tcPr/>
          <w:p>
            <w:pPr>
              <w:pStyle w:val="Compact"/>
              <w:jc w:val="right"/>
            </w:pPr>
            <w:r>
              <w:t xml:space="preserve">€ 6,250.00</w:t>
            </w:r>
          </w:p>
        </w:tc>
      </w:tr>
      <w:tr>
        <w:tc>
          <w:tcPr/>
          <w:p>
            <w:pPr>
              <w:pStyle w:val="Compact"/>
              <w:jc w:val="left"/>
            </w:pPr>
            <w:r>
              <w:t xml:space="preserve">06</w:t>
            </w:r>
          </w:p>
        </w:tc>
        <w:tc>
          <w:tcPr/>
          <w:p>
            <w:pPr>
              <w:pStyle w:val="Compact"/>
              <w:jc w:val="left"/>
            </w:pPr>
            <w:r>
              <w:t xml:space="preserve">Post-commissioning support and warranty period. The Robotics Engineer will remain available for remote and on-site troubleshooting for a period of three months following the final SAT sign-off. Includes up to ten on-site visits in Belgium Brussels at no additional charge.</w:t>
            </w:r>
          </w:p>
        </w:tc>
        <w:tc>
          <w:tcPr/>
          <w:p>
            <w:pPr>
              <w:pStyle w:val="Compact"/>
              <w:jc w:val="center"/>
            </w:pPr>
            <w:r>
              <w:t xml:space="preserve">3 months</w:t>
            </w:r>
          </w:p>
        </w:tc>
        <w:tc>
          <w:tcPr/>
          <w:p>
            <w:pPr>
              <w:pStyle w:val="Compact"/>
              <w:jc w:val="right"/>
            </w:pPr>
            <w:r>
              <w:t xml:space="preserve">Flat fee</w:t>
            </w:r>
          </w:p>
        </w:tc>
        <w:tc>
          <w:tcPr/>
          <w:p>
            <w:pPr>
              <w:pStyle w:val="Compact"/>
              <w:jc w:val="right"/>
            </w:pPr>
            <w:r>
              <w:t xml:space="preserve">€ 8,500.00</w:t>
            </w:r>
          </w:p>
        </w:tc>
      </w:tr>
      <w:tr>
        <w:tc>
          <w:tcPr/>
          <w:p>
            <w:pPr>
              <w:pStyle w:val="Compact"/>
              <w:jc w:val="left"/>
            </w:pPr>
            <w:r>
              <w:t xml:space="preserve">07</w:t>
            </w:r>
          </w:p>
        </w:tc>
        <w:tc>
          <w:tcPr/>
          <w:p>
            <w:pPr>
              <w:pStyle w:val="Compact"/>
              <w:jc w:val="left"/>
            </w:pPr>
            <w:r>
              <w:t xml:space="preserve">Travel, accommodation, and per diem for the Robotics Engineer while working in Belgium Brussels. Calculated at the Belgian government per diem rate for Brussels region. Includes rail travel from the Robotics Engineer's home base in Antwerp.</w:t>
            </w:r>
          </w:p>
        </w:tc>
        <w:tc>
          <w:tcPr/>
          <w:p>
            <w:pPr>
              <w:pStyle w:val="Compact"/>
              <w:jc w:val="center"/>
            </w:pPr>
            <w:r>
              <w:t xml:space="preserve">Ongoing</w:t>
            </w:r>
          </w:p>
        </w:tc>
        <w:tc>
          <w:tcPr/>
          <w:p>
            <w:pPr>
              <w:pStyle w:val="Compact"/>
              <w:jc w:val="right"/>
            </w:pPr>
            <w:r>
              <w:t xml:space="preserve">€ 85.00/day</w:t>
            </w:r>
          </w:p>
        </w:tc>
        <w:tc>
          <w:tcPr/>
          <w:p>
            <w:pPr>
              <w:pStyle w:val="Compact"/>
              <w:jc w:val="right"/>
            </w:pPr>
            <w:r>
              <w:t xml:space="preserve">€ 4,250.00</w:t>
            </w:r>
          </w:p>
        </w:tc>
      </w:tr>
    </w:tbl>
    <w:bookmarkEnd w:id="24"/>
    <w:bookmarkStart w:id="25" w:name="summary-of-charges"/>
    <w:p>
      <w:pPr>
        <w:pStyle w:val="Heading3"/>
      </w:pPr>
      <w:r>
        <w:t xml:space="preserve">Summary of Charges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€ 116,500.00</w:t>
            </w:r>
          </w:p>
        </w:tc>
      </w:tr>
      <w:tr>
        <w:tc>
          <w:tcPr/>
          <w:p>
            <w:pPr>
              <w:pStyle w:val="Compact"/>
              <w:jc w:val="left"/>
            </w:pPr>
            <w:r>
              <w:t xml:space="preserve">VAT @ 21% (Belgian standard rate)</w:t>
            </w:r>
          </w:p>
        </w:tc>
        <w:tc>
          <w:tcPr/>
          <w:p>
            <w:pPr>
              <w:pStyle w:val="Compact"/>
              <w:jc w:val="right"/>
            </w:pPr>
            <w:r>
              <w:t xml:space="preserve">€ 24,465.00</w:t>
            </w:r>
          </w:p>
        </w:tc>
      </w:tr>
      <w:tr>
        <w:tc>
          <w:tcPr/>
          <w:p>
            <w:pPr>
              <w:pStyle w:val="Compact"/>
              <w:jc w:val="left"/>
            </w:pPr>
            <w:r>
              <w:t xml:space="preserve">TOTAL (incl. VAT)</w:t>
            </w:r>
          </w:p>
        </w:tc>
        <w:tc>
          <w:tcPr/>
          <w:p>
            <w:pPr>
              <w:pStyle w:val="Compact"/>
              <w:jc w:val="right"/>
            </w:pPr>
            <w:r>
              <w:t xml:space="preserve">€ 140,965.00</w:t>
            </w:r>
          </w:p>
        </w:tc>
      </w:tr>
    </w:tbl>
    <w:bookmarkEnd w:id="25"/>
    <w:bookmarkStart w:id="26" w:name="payment-terms"/>
    <w:p>
      <w:pPr>
        <w:pStyle w:val="Heading3"/>
      </w:pPr>
      <w:r>
        <w:t xml:space="preserve">Payment Terms</w:t>
      </w:r>
    </w:p>
    <w:p>
      <w:pPr>
        <w:numPr>
          <w:ilvl w:val="0"/>
          <w:numId w:val="1001"/>
        </w:numPr>
        <w:pStyle w:val="Compact"/>
      </w:pPr>
      <w:r>
        <w:t xml:space="preserve">30% advance payment (€ 42,289.50 incl. VAT) due within 14 days of acceptance of this Quotation Estimate.</w:t>
      </w:r>
    </w:p>
    <w:p>
      <w:pPr>
        <w:numPr>
          <w:ilvl w:val="0"/>
          <w:numId w:val="1001"/>
        </w:numPr>
        <w:pStyle w:val="Compact"/>
      </w:pPr>
      <w:r>
        <w:t xml:space="preserve">40% milestone payment (€ 56,386.00 incl. VAT) due upon completion of the detailed engineering design phase (Item 03).</w:t>
      </w:r>
    </w:p>
    <w:p>
      <w:pPr>
        <w:numPr>
          <w:ilvl w:val="0"/>
          <w:numId w:val="1001"/>
        </w:numPr>
        <w:pStyle w:val="Compact"/>
      </w:pPr>
      <w:r>
        <w:t xml:space="preserve">30% final payment (€ 42,289.50 incl. VAT) due within 30 days of successful Site Acceptance Test sign-off.</w:t>
      </w:r>
    </w:p>
    <w:p>
      <w:pPr>
        <w:numPr>
          <w:ilvl w:val="0"/>
          <w:numId w:val="1001"/>
        </w:numPr>
        <w:pStyle w:val="Compact"/>
      </w:pPr>
      <w:r>
        <w:t xml:space="preserve">All payments to be made via bank transfer to: Technova Robotics Solutions SRL, BIC: GEBABEBB, IBAN: BE68 5390 0754 7034.</w:t>
      </w:r>
    </w:p>
    <w:p>
      <w:pPr>
        <w:numPr>
          <w:ilvl w:val="0"/>
          <w:numId w:val="1001"/>
        </w:numPr>
        <w:pStyle w:val="Compact"/>
      </w:pPr>
      <w:r>
        <w:t xml:space="preserve">Late payments will incur interest at the rate prescribed by the Belgian Code of Economic Law (Book XVII).</w:t>
      </w:r>
    </w:p>
    <w:bookmarkEnd w:id="26"/>
    <w:bookmarkStart w:id="27" w:name="terms-and-conditions"/>
    <w:p>
      <w:pPr>
        <w:pStyle w:val="Heading3"/>
      </w:pPr>
      <w:r>
        <w:t xml:space="preserve">Terms and Conditions</w:t>
      </w:r>
    </w:p>
    <w:p>
      <w:pPr>
        <w:numPr>
          <w:ilvl w:val="0"/>
          <w:numId w:val="1002"/>
        </w:numPr>
        <w:pStyle w:val="Compact"/>
      </w:pPr>
      <w:r>
        <w:t xml:space="preserve">This Quotation Estimate is valid for a period of ninety (90) calendar days from the date of issue. After this period, pricing may be revised to reflect changes in material costs, exchange rates, or labour market conditions in Belgium Brussels.</w:t>
      </w:r>
    </w:p>
    <w:p>
      <w:pPr>
        <w:numPr>
          <w:ilvl w:val="0"/>
          <w:numId w:val="1002"/>
        </w:numPr>
        <w:pStyle w:val="Compact"/>
      </w:pPr>
      <w:r>
        <w:t xml:space="preserve">The Robotics Engineer shall be subject to the health and safety regulations applicable in Belgium Brussels, including the obligations under the Belgian Labour Code and the specific provisions of the Royal Decree of 27 April 2001 on the coordination of activities of multiple undertakings.</w:t>
      </w:r>
    </w:p>
    <w:p>
      <w:pPr>
        <w:numPr>
          <w:ilvl w:val="0"/>
          <w:numId w:val="1002"/>
        </w:numPr>
        <w:pStyle w:val="Compact"/>
      </w:pPr>
      <w:r>
        <w:t xml:space="preserve">All intellectual property rights in designs, code, and documentation produced by the Robotics Engineer during the course of this engagement shall vest in the client upon full payment of all amounts due under this Quotation Estimate.</w:t>
      </w:r>
    </w:p>
    <w:p>
      <w:pPr>
        <w:numPr>
          <w:ilvl w:val="0"/>
          <w:numId w:val="1002"/>
        </w:numPr>
        <w:pStyle w:val="Compact"/>
      </w:pPr>
      <w:r>
        <w:t xml:space="preserve">Technova Robotics Solutions SRL shall maintain professional indemnity insurance with a minimum cover of € 1,000,000 per claim, valid throughout the project duration in Belgium Brussels.</w:t>
      </w:r>
    </w:p>
    <w:p>
      <w:pPr>
        <w:numPr>
          <w:ilvl w:val="0"/>
          <w:numId w:val="1002"/>
        </w:numPr>
        <w:pStyle w:val="Compact"/>
      </w:pPr>
      <w:r>
        <w:t xml:space="preserve">Any changes to the scope of work beyond the parameters described in this Quotation Estimate shall be subject to a written change order signed by both parties before additional work commences.</w:t>
      </w:r>
    </w:p>
    <w:p>
      <w:pPr>
        <w:numPr>
          <w:ilvl w:val="0"/>
          <w:numId w:val="1002"/>
        </w:numPr>
        <w:pStyle w:val="Compact"/>
      </w:pPr>
      <w:r>
        <w:t xml:space="preserve">This Quotation Estimate is governed by the laws of Belgium. Any disputes arising from or in connection with this Quotation Estimate shall be submitted to the exclusive jurisdiction of the Commercial Court of Belgium Brussels.</w:t>
      </w:r>
    </w:p>
    <w:p>
      <w:pPr>
        <w:numPr>
          <w:ilvl w:val="0"/>
          <w:numId w:val="1002"/>
        </w:numPr>
        <w:pStyle w:val="Compact"/>
      </w:pPr>
      <w:r>
        <w:t xml:space="preserve">The Robotics Engineer shall comply with all applicable EU directives, Belgian national regulations, and local Belgium Brussels municipal bylaws pertaining to industrial robotics, noise emission, and workplace safety.</w:t>
      </w:r>
    </w:p>
    <w:bookmarkEnd w:id="27"/>
    <w:bookmarkStart w:id="28" w:name="acceptance"/>
    <w:p>
      <w:pPr>
        <w:pStyle w:val="Heading3"/>
      </w:pPr>
      <w:r>
        <w:t xml:space="preserve">Acceptance</w:t>
      </w:r>
    </w:p>
    <w:p>
      <w:pPr>
        <w:pStyle w:val="FirstParagraph"/>
      </w:pPr>
      <w:r>
        <w:t xml:space="preserve">By signing below, the client acknowledges and accepts the terms, conditions, and pricing set forth in this Quotation Estimate for the Robotics Engineer services to be performed in Belgium Brussels.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Technova Robotics Solutions SRL</w:t>
            </w:r>
          </w:p>
          <w:p>
            <w:pPr>
              <w:jc w:val="left"/>
            </w:pPr>
            <w:r>
              <w:t xml:space="preserve">Signature: ___________________________</w:t>
            </w:r>
          </w:p>
          <w:p>
            <w:pPr>
              <w:jc w:val="left"/>
            </w:pPr>
            <w:r>
              <w:t xml:space="preserve">Name: M. Verhoeven</w:t>
            </w:r>
          </w:p>
          <w:p>
            <w:pPr>
              <w:jc w:val="left"/>
            </w:pPr>
            <w:r>
              <w:t xml:space="preserve">Title: Senior Project Manager</w:t>
            </w:r>
          </w:p>
          <w:p>
            <w:pPr>
              <w:jc w:val="left"/>
            </w:pPr>
            <w:r>
              <w:t xml:space="preserve">Date: ___________________________</w:t>
            </w:r>
          </w:p>
        </w:tc>
        <w:tc>
          <w:tcPr/>
          <w:p>
            <w:pPr>
              <w:jc w:val="left"/>
            </w:pPr>
            <w:r>
              <w:rPr>
                <w:bCs/>
                <w:b/>
              </w:rPr>
              <w:t xml:space="preserve">For EuroMed Logistics &amp; Automation BV</w:t>
            </w:r>
          </w:p>
          <w:p>
            <w:pPr>
              <w:jc w:val="left"/>
            </w:pPr>
            <w:r>
              <w:t xml:space="preserve">Signature: ___________________________</w:t>
            </w:r>
          </w:p>
          <w:p>
            <w:pPr>
              <w:jc w:val="left"/>
            </w:pPr>
            <w:r>
              <w:t xml:space="preserve">Name: Dr. Annelies De Smet</w:t>
            </w:r>
          </w:p>
          <w:p>
            <w:pPr>
              <w:jc w:val="left"/>
            </w:pPr>
            <w:r>
              <w:t xml:space="preserve">Title: Operations Director</w:t>
            </w:r>
          </w:p>
          <w:p>
            <w:pPr>
              <w:jc w:val="left"/>
            </w:pPr>
            <w:r>
              <w:t xml:space="preserve">Date: ___________________________</w:t>
            </w:r>
          </w:p>
        </w:tc>
      </w:tr>
    </w:tbl>
    <w:bookmarkEnd w:id="28"/>
    <w:p>
      <w:pPr>
        <w:pStyle w:val="BodyText"/>
      </w:pPr>
      <w:r>
        <w:t xml:space="preserve">Technova Robotics Solutions SRL | Avenue Louise 420, 1050 Belgium Brussels | VAT BE 0765.432.109 | RLE Brussels</w:t>
      </w:r>
    </w:p>
    <w:p>
      <w:pPr>
        <w:pStyle w:val="BodyText"/>
      </w:pPr>
      <w:r>
        <w:t xml:space="preserve">This Quotation Estimate was generated electronically and is valid without a physical stamp. Document reference: QTE-2025-BR-0487.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Belgium Brussels</dc:title>
  <dc:creator/>
  <dc:language>en</dc:language>
  <cp:keywords/>
  <dcterms:created xsi:type="dcterms:W3CDTF">2026-10-10T00:32:46Z</dcterms:created>
  <dcterms:modified xsi:type="dcterms:W3CDTF">2026-10-10T00:32:46Z</dcterms:modified>
</cp:coreProperties>
</file>

<file path=docProps/custom.xml><?xml version="1.0" encoding="utf-8"?>
<Properties xmlns="http://schemas.openxmlformats.org/officeDocument/2006/custom-properties" xmlns:vt="http://schemas.openxmlformats.org/officeDocument/2006/docPropsVTypes"/>
</file>