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rPr>
          <w:bCs/>
          <w:b/>
        </w:rPr>
        <w:t xml:space="preserve">TechNova Robotics Solutions Ltda.</w:t>
      </w:r>
    </w:p>
    <w:p>
      <w:pPr>
        <w:pStyle w:val="BodyText"/>
      </w:pPr>
      <w:r>
        <w:t xml:space="preserve">Av. Paulista, 1578 – Bela Vista, São Paulo – SP, Brazil</w:t>
      </w:r>
    </w:p>
    <w:p>
      <w:pPr>
        <w:pStyle w:val="BodyText"/>
      </w:pPr>
      <w:r>
        <w:t xml:space="preserve">CNPJ: 12.345.678/0001-90 | Tel: +55 (61) 3333-4455 | Email: quotes@technovarobotics.com.br</w:t>
      </w:r>
    </w:p>
    <w:bookmarkEnd w:id="20"/>
    <w:p>
      <w:pPr>
        <w:pStyle w:val="BodyText"/>
      </w:pPr>
      <w:r>
        <w:rPr>
          <w:bCs/>
          <w:b/>
        </w:rPr>
        <w:t xml:space="preserve">Quotation Estimate No.:</w:t>
      </w:r>
      <w:r>
        <w:t xml:space="preserve"> </w:t>
      </w:r>
      <w:r>
        <w:t xml:space="preserve">QE-2025-0847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w:t>
      </w:r>
      <w:r>
        <w:t xml:space="preserve"> </w:t>
      </w:r>
      <w:r>
        <w:t xml:space="preserve">[Client Company Name]</w:t>
      </w:r>
      <w:r>
        <w:br/>
      </w:r>
      <w:r>
        <w:rPr>
          <w:bCs/>
          <w:b/>
        </w:rPr>
        <w:t xml:space="preserve">Project Location:</w:t>
      </w:r>
      <w:r>
        <w:t xml:space="preserve"> </w:t>
      </w:r>
      <w:r>
        <w:t xml:space="preserve">Brazil Brasília</w:t>
      </w:r>
      <w:r>
        <w:br/>
      </w:r>
      <w:r>
        <w:rPr>
          <w:bCs/>
          <w:b/>
        </w:rPr>
        <w:t xml:space="preserve">Reference:</w:t>
      </w:r>
      <w:r>
        <w:t xml:space="preserve"> </w:t>
      </w:r>
      <w:r>
        <w:t xml:space="preserve">RFQ-2025-BSB-0312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TechNova Robotics Solutions Ltda. in response to the formal request for proposal received from the client for the engagement of a specialized</w:t>
      </w:r>
      <w:r>
        <w:t xml:space="preserve"> </w:t>
      </w:r>
      <w:r>
        <w:t xml:space="preserve">Robotics Engineer</w:t>
      </w:r>
      <w:r>
        <w:t xml:space="preserve"> </w:t>
      </w:r>
      <w:r>
        <w:t xml:space="preserve">to deliver comprehensive design, development, integration, and maintenance services for an automated industrial production line. All services described herein will be executed at the client's facility located in</w:t>
      </w:r>
      <w:r>
        <w:t xml:space="preserve"> </w:t>
      </w:r>
      <w:r>
        <w:t xml:space="preserve">Brazil Brasília</w:t>
      </w:r>
      <w:r>
        <w:t xml:space="preserve">, Federal District, and shall comply with all applicable Brazilian federal and district regulations, including those established by the Ministry of Labor and Employment (MTE) and the local industrial safety standards.</w:t>
      </w:r>
    </w:p>
    <w:bookmarkEnd w:id="21"/>
    <w:bookmarkStart w:id="22" w:name="X7f27c783847d69646e656a3f8dc9a8cd4ae087e"/>
    <w:p>
      <w:pPr>
        <w:pStyle w:val="Heading2"/>
      </w:pPr>
      <w:r>
        <w:t xml:space="preserve">2. Scope of Services – Robotics Engineer in Brazil Brasília</w:t>
      </w:r>
    </w:p>
    <w:p>
      <w:pPr>
        <w:pStyle w:val="FirstParagraph"/>
      </w:pPr>
      <w:r>
        <w:t xml:space="preserve">The</w:t>
      </w:r>
      <w:r>
        <w:t xml:space="preserve"> </w:t>
      </w:r>
      <w:r>
        <w:t xml:space="preserve">Robotics Engineer</w:t>
      </w:r>
      <w:r>
        <w:t xml:space="preserve"> </w:t>
      </w:r>
      <w:r>
        <w:t xml:space="preserve">assigned to this project will provide the following professional services at the designated site in</w:t>
      </w:r>
      <w:r>
        <w:t xml:space="preserve"> </w:t>
      </w:r>
      <w:r>
        <w:t xml:space="preserve">Brazil Brasília</w:t>
      </w:r>
      <w:r>
        <w:t xml:space="preserve">:</w:t>
      </w:r>
    </w:p>
    <w:p>
      <w:pPr>
        <w:numPr>
          <w:ilvl w:val="0"/>
          <w:numId w:val="1001"/>
        </w:numPr>
        <w:pStyle w:val="Compact"/>
      </w:pPr>
      <w:r>
        <w:rPr>
          <w:bCs/>
          <w:b/>
        </w:rPr>
        <w:t xml:space="preserve">System Design &amp; Architecture:</w:t>
      </w:r>
      <w:r>
        <w:t xml:space="preserve"> </w:t>
      </w:r>
      <w:r>
        <w:t xml:space="preserve">Full conceptual and detailed engineering design of a six-axis robotic assembly cell, including kinematic analysis, workspace optimization, and end-effector selection tailored to the client's manufacturing specifications in Brazil Brasília.</w:t>
      </w:r>
    </w:p>
    <w:p>
      <w:pPr>
        <w:numPr>
          <w:ilvl w:val="0"/>
          <w:numId w:val="1001"/>
        </w:numPr>
        <w:pStyle w:val="Compact"/>
      </w:pPr>
      <w:r>
        <w:rPr>
          <w:bCs/>
          <w:b/>
        </w:rPr>
        <w:t xml:space="preserve">Programming &amp; Commissioning:</w:t>
      </w:r>
      <w:r>
        <w:t xml:space="preserve"> </w:t>
      </w:r>
      <w:r>
        <w:t xml:space="preserve">Development of PLC and robot controller programs (FANUC, ABB, or KUKA platforms), HMI interface configuration, and on-site commissioning at the Brazil Brasília facility.</w:t>
      </w:r>
    </w:p>
    <w:p>
      <w:pPr>
        <w:numPr>
          <w:ilvl w:val="0"/>
          <w:numId w:val="1001"/>
        </w:numPr>
        <w:pStyle w:val="Compact"/>
      </w:pPr>
      <w:r>
        <w:rPr>
          <w:bCs/>
          <w:b/>
        </w:rPr>
        <w:t xml:space="preserve">Integration &amp; Installation:</w:t>
      </w:r>
      <w:r>
        <w:t xml:space="preserve"> </w:t>
      </w:r>
      <w:r>
        <w:t xml:space="preserve">Mechanical and electrical integration of the robotic cell with existing conveyor systems, vision inspection modules, and safety interlocks at the project site in Brazil Brasília.</w:t>
      </w:r>
    </w:p>
    <w:p>
      <w:pPr>
        <w:numPr>
          <w:ilvl w:val="0"/>
          <w:numId w:val="1001"/>
        </w:numPr>
        <w:pStyle w:val="Compact"/>
      </w:pPr>
      <w:r>
        <w:rPr>
          <w:bCs/>
          <w:b/>
        </w:rPr>
        <w:t xml:space="preserve">Testing &amp; Validation:</w:t>
      </w:r>
      <w:r>
        <w:t xml:space="preserve"> </w:t>
      </w:r>
      <w:r>
        <w:t xml:space="preserve">Execution of FAT (Factory Acceptance Testing) and SAT (Site Acceptance Testing) protocols, performance benchmarking, and documentation of all test results.</w:t>
      </w:r>
    </w:p>
    <w:p>
      <w:pPr>
        <w:numPr>
          <w:ilvl w:val="0"/>
          <w:numId w:val="1001"/>
        </w:numPr>
        <w:pStyle w:val="Compact"/>
      </w:pPr>
      <w:r>
        <w:rPr>
          <w:bCs/>
          <w:b/>
        </w:rPr>
        <w:t xml:space="preserve">Training &amp; Knowledge Transfer:</w:t>
      </w:r>
      <w:r>
        <w:t xml:space="preserve"> </w:t>
      </w:r>
      <w:r>
        <w:t xml:space="preserve">Minimum 40 hours of on-site operator and maintenance training for the client's technical staff in Brazil Brasília, covering daily operation, troubleshooting, and preventive maintenance procedures.</w:t>
      </w:r>
    </w:p>
    <w:p>
      <w:pPr>
        <w:numPr>
          <w:ilvl w:val="0"/>
          <w:numId w:val="1001"/>
        </w:numPr>
        <w:pStyle w:val="Compact"/>
      </w:pPr>
      <w:r>
        <w:rPr>
          <w:bCs/>
          <w:b/>
        </w:rPr>
        <w:t xml:space="preserve">Warranty Support:</w:t>
      </w:r>
      <w:r>
        <w:t xml:space="preserve"> </w:t>
      </w:r>
      <w:r>
        <w:t xml:space="preserve">Twelve (12) months of remote and on-site technical support for the Robotics Engineer deliverables, with a guaranteed response time of 24 hours for critical issues at the Brazil Brasília location.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Robotics Engineer – System Design &amp; Architecture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Robotics Engineer – Programming &amp; Commissioning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R$ 62,000.00</w:t>
            </w:r>
          </w:p>
        </w:tc>
        <w:tc>
          <w:tcPr/>
          <w:p>
            <w:pPr>
              <w:pStyle w:val="Compact"/>
              <w:jc w:val="left"/>
            </w:pPr>
            <w:r>
              <w:t xml:space="preserve">R$ 62,000.00</w:t>
            </w:r>
          </w:p>
        </w:tc>
      </w:tr>
      <w:tr>
        <w:tc>
          <w:tcPr/>
          <w:p>
            <w:pPr>
              <w:pStyle w:val="Compact"/>
              <w:jc w:val="left"/>
            </w:pPr>
            <w:r>
              <w:t xml:space="preserve">03</w:t>
            </w:r>
          </w:p>
        </w:tc>
        <w:tc>
          <w:tcPr/>
          <w:p>
            <w:pPr>
              <w:pStyle w:val="Compact"/>
              <w:jc w:val="left"/>
            </w:pPr>
            <w:r>
              <w:t xml:space="preserve">Robotics Engineer – Integration &amp; Installation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04</w:t>
            </w:r>
          </w:p>
        </w:tc>
        <w:tc>
          <w:tcPr/>
          <w:p>
            <w:pPr>
              <w:pStyle w:val="Compact"/>
              <w:jc w:val="left"/>
            </w:pPr>
            <w:r>
              <w:t xml:space="preserve">Robotics Engineer – Testing, Validation &amp;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05</w:t>
            </w:r>
          </w:p>
        </w:tc>
        <w:tc>
          <w:tcPr/>
          <w:p>
            <w:pPr>
              <w:pStyle w:val="Compact"/>
              <w:jc w:val="left"/>
            </w:pPr>
            <w:r>
              <w:t xml:space="preserve">Robotics Engineer – Training &amp; Knowledge Transfer (40 hrs)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06</w:t>
            </w:r>
          </w:p>
        </w:tc>
        <w:tc>
          <w:tcPr/>
          <w:p>
            <w:pPr>
              <w:pStyle w:val="Compact"/>
              <w:jc w:val="left"/>
            </w:pPr>
            <w:r>
              <w:t xml:space="preserve">Robotics Engineer – 12-Month Warranty Support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07</w:t>
            </w:r>
          </w:p>
        </w:tc>
        <w:tc>
          <w:tcPr/>
          <w:p>
            <w:pPr>
              <w:pStyle w:val="Compact"/>
              <w:jc w:val="left"/>
            </w:pPr>
            <w:r>
              <w:t xml:space="preserve">Travel, Accommodation &amp; Logistics – Brazil Brasília (estimated 18 days on-site)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R$ 19,500.00</w:t>
            </w:r>
          </w:p>
        </w:tc>
        <w:tc>
          <w:tcPr/>
          <w:p>
            <w:pPr>
              <w:pStyle w:val="Compact"/>
              <w:jc w:val="left"/>
            </w:pPr>
            <w:r>
              <w:t xml:space="preserve">R$ 19,500.00</w:t>
            </w:r>
          </w:p>
        </w:tc>
      </w:tr>
      <w:tr>
        <w:tc>
          <w:tcPr/>
          <w:p>
            <w:pPr>
              <w:pStyle w:val="Compact"/>
              <w:jc w:val="left"/>
            </w:pPr>
            <w:r>
              <w:t xml:space="preserve">08</w:t>
            </w:r>
          </w:p>
        </w:tc>
        <w:tc>
          <w:tcPr/>
          <w:p>
            <w:pPr>
              <w:pStyle w:val="Compact"/>
              <w:jc w:val="left"/>
            </w:pPr>
            <w:r>
              <w:t xml:space="preserve">Applicable Taxes – ISS (Brazil Brasília) &amp; PIS/COFINS</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R$ 38,700.00</w:t>
            </w:r>
          </w:p>
        </w:tc>
      </w:tr>
      <w:tr>
        <w:tc>
          <w:tcPr>
            <w:gridSpan w:val="5"/>
          </w:tcPr>
          <w:p>
            <w:pPr>
              <w:pStyle w:val="Compact"/>
              <w:jc w:val="left"/>
            </w:pPr>
            <w:r>
              <w:t xml:space="preserve">GRAND TOTAL (Quotation Estimate)</w:t>
            </w:r>
          </w:p>
        </w:tc>
        <w:tc>
          <w:tcPr/>
          <w:p>
            <w:pPr>
              <w:pStyle w:val="Compact"/>
              <w:jc w:val="left"/>
            </w:pPr>
            <w:r>
              <w:t xml:space="preserve">R$ 358,700.00</w:t>
            </w:r>
          </w:p>
        </w:tc>
      </w:tr>
    </w:tbl>
    <w:p>
      <w:pPr>
        <w:pStyle w:val="BodyText"/>
      </w:pPr>
      <w:r>
        <w:rPr>
          <w:bCs/>
          <w:b/>
        </w:rPr>
        <w:t xml:space="preserve">Note:</w:t>
      </w:r>
      <w:r>
        <w:t xml:space="preserve"> </w:t>
      </w:r>
      <w:r>
        <w:t xml:space="preserve">All prices in this Quotation Estimate are quoted in Brazilian Reais (BRL) and are inclusive of the Robotics Engineer's professional fees, specialized tooling, and standard software licenses. Prices are exclusive of any third-party hardware procurement (robot arm, controllers, sensors) unless otherwise specified in a supplementary annex. The ISS tax rate applied reflects the current rate for the Federal District of Brazil Brasília.</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Start</w:t>
            </w:r>
          </w:p>
        </w:tc>
        <w:tc>
          <w:tcPr/>
          <w:p>
            <w:pPr>
              <w:pStyle w:val="Compact"/>
              <w:jc w:val="left"/>
            </w:pPr>
            <w:r>
              <w:t xml:space="preserve">Estimated Completion</w:t>
            </w:r>
          </w:p>
        </w:tc>
      </w:tr>
      <w:tr>
        <w:tc>
          <w:tcPr/>
          <w:p>
            <w:pPr>
              <w:pStyle w:val="Compact"/>
              <w:jc w:val="left"/>
            </w:pPr>
            <w:r>
              <w:t xml:space="preserve">Design &amp; Architecture</w:t>
            </w:r>
          </w:p>
        </w:tc>
        <w:tc>
          <w:tcPr/>
          <w:p>
            <w:pPr>
              <w:pStyle w:val="Compact"/>
              <w:jc w:val="left"/>
            </w:pPr>
            <w:r>
              <w:t xml:space="preserve">4 weeks</w:t>
            </w:r>
          </w:p>
        </w:tc>
        <w:tc>
          <w:tcPr/>
          <w:p>
            <w:pPr>
              <w:pStyle w:val="Compact"/>
              <w:jc w:val="left"/>
            </w:pPr>
            <w:r>
              <w:t xml:space="preserve">01 Jul 2025</w:t>
            </w:r>
          </w:p>
        </w:tc>
        <w:tc>
          <w:tcPr/>
          <w:p>
            <w:pPr>
              <w:pStyle w:val="Compact"/>
              <w:jc w:val="left"/>
            </w:pPr>
            <w:r>
              <w:t xml:space="preserve">28 Jul 2025</w:t>
            </w:r>
          </w:p>
        </w:tc>
      </w:tr>
      <w:tr>
        <w:tc>
          <w:tcPr/>
          <w:p>
            <w:pPr>
              <w:pStyle w:val="Compact"/>
              <w:jc w:val="left"/>
            </w:pPr>
            <w:r>
              <w:t xml:space="preserve">Programming &amp; Commissioning</w:t>
            </w:r>
          </w:p>
        </w:tc>
        <w:tc>
          <w:tcPr/>
          <w:p>
            <w:pPr>
              <w:pStyle w:val="Compact"/>
              <w:jc w:val="left"/>
            </w:pPr>
            <w:r>
              <w:t xml:space="preserve">5 weeks</w:t>
            </w:r>
          </w:p>
        </w:tc>
        <w:tc>
          <w:tcPr/>
          <w:p>
            <w:pPr>
              <w:pStyle w:val="Compact"/>
              <w:jc w:val="left"/>
            </w:pPr>
            <w:r>
              <w:t xml:space="preserve">29 Jul 2025</w:t>
            </w:r>
          </w:p>
        </w:tc>
        <w:tc>
          <w:tcPr/>
          <w:p>
            <w:pPr>
              <w:pStyle w:val="Compact"/>
              <w:jc w:val="left"/>
            </w:pPr>
            <w:r>
              <w:t xml:space="preserve">29 Aug 2025</w:t>
            </w:r>
          </w:p>
        </w:tc>
      </w:tr>
      <w:tr>
        <w:tc>
          <w:tcPr/>
          <w:p>
            <w:pPr>
              <w:pStyle w:val="Compact"/>
              <w:jc w:val="left"/>
            </w:pPr>
            <w:r>
              <w:t xml:space="preserve">Integration &amp; Installation (Brazil Brasília)</w:t>
            </w:r>
          </w:p>
        </w:tc>
        <w:tc>
          <w:tcPr/>
          <w:p>
            <w:pPr>
              <w:pStyle w:val="Compact"/>
              <w:jc w:val="left"/>
            </w:pPr>
            <w:r>
              <w:t xml:space="preserve">4 weeks</w:t>
            </w:r>
          </w:p>
        </w:tc>
        <w:tc>
          <w:tcPr/>
          <w:p>
            <w:pPr>
              <w:pStyle w:val="Compact"/>
              <w:jc w:val="left"/>
            </w:pPr>
            <w:r>
              <w:t xml:space="preserve">01 Sep 2025</w:t>
            </w:r>
          </w:p>
        </w:tc>
        <w:tc>
          <w:tcPr/>
          <w:p>
            <w:pPr>
              <w:pStyle w:val="Compact"/>
              <w:jc w:val="left"/>
            </w:pPr>
            <w:r>
              <w:t xml:space="preserve">26 Sep 2025</w:t>
            </w:r>
          </w:p>
        </w:tc>
      </w:tr>
      <w:tr>
        <w:tc>
          <w:tcPr/>
          <w:p>
            <w:pPr>
              <w:pStyle w:val="Compact"/>
              <w:jc w:val="left"/>
            </w:pPr>
            <w:r>
              <w:t xml:space="preserve">Testing, Validation &amp; Training</w:t>
            </w:r>
          </w:p>
        </w:tc>
        <w:tc>
          <w:tcPr/>
          <w:p>
            <w:pPr>
              <w:pStyle w:val="Compact"/>
              <w:jc w:val="left"/>
            </w:pPr>
            <w:r>
              <w:t xml:space="preserve">3 weeks</w:t>
            </w:r>
          </w:p>
        </w:tc>
        <w:tc>
          <w:tcPr/>
          <w:p>
            <w:pPr>
              <w:pStyle w:val="Compact"/>
              <w:jc w:val="left"/>
            </w:pPr>
            <w:r>
              <w:t xml:space="preserve">29 Sep 2025</w:t>
            </w:r>
          </w:p>
        </w:tc>
        <w:tc>
          <w:tcPr/>
          <w:p>
            <w:pPr>
              <w:pStyle w:val="Compact"/>
              <w:jc w:val="left"/>
            </w:pPr>
            <w:r>
              <w:t xml:space="preserve">19 Oct 2025</w:t>
            </w:r>
          </w:p>
        </w:tc>
      </w:tr>
      <w:tr>
        <w:tc>
          <w:tcPr/>
          <w:p>
            <w:pPr>
              <w:pStyle w:val="Compact"/>
              <w:jc w:val="left"/>
            </w:pPr>
            <w:r>
              <w:t xml:space="preserve">Warranty Support Period</w:t>
            </w:r>
          </w:p>
        </w:tc>
        <w:tc>
          <w:tcPr/>
          <w:p>
            <w:pPr>
              <w:pStyle w:val="Compact"/>
              <w:jc w:val="left"/>
            </w:pPr>
            <w:r>
              <w:t xml:space="preserve">12 months</w:t>
            </w:r>
          </w:p>
        </w:tc>
        <w:tc>
          <w:tcPr/>
          <w:p>
            <w:pPr>
              <w:pStyle w:val="Compact"/>
              <w:jc w:val="left"/>
            </w:pPr>
            <w:r>
              <w:t xml:space="preserve">20 Oct 2025</w:t>
            </w:r>
          </w:p>
        </w:tc>
        <w:tc>
          <w:tcPr/>
          <w:p>
            <w:pPr>
              <w:pStyle w:val="Compact"/>
              <w:jc w:val="left"/>
            </w:pPr>
            <w:r>
              <w:t xml:space="preserve">19 Oct 2026</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and availability of the</w:t>
      </w:r>
      <w:r>
        <w:t xml:space="preserve"> </w:t>
      </w:r>
      <w:r>
        <w:t xml:space="preserve">Robotics Engineer</w:t>
      </w:r>
      <w:r>
        <w:t xml:space="preserve"> </w:t>
      </w:r>
      <w:r>
        <w:t xml:space="preserve">must be reconfirmed in writing.</w:t>
      </w:r>
    </w:p>
    <w:p>
      <w:pPr>
        <w:numPr>
          <w:ilvl w:val="0"/>
          <w:numId w:val="1002"/>
        </w:numPr>
        <w:pStyle w:val="Compact"/>
      </w:pPr>
      <w:r>
        <w:t xml:space="preserve">Payment shall be made in four (4) installments: 30% upon contract signing, 30% upon completion of the design phase, 30% upon successful SAT in Brazil Brasília, and 10% upon completion of the training module.</w:t>
      </w:r>
    </w:p>
    <w:p>
      <w:pPr>
        <w:numPr>
          <w:ilvl w:val="0"/>
          <w:numId w:val="1002"/>
        </w:numPr>
        <w:pStyle w:val="Compact"/>
      </w:pPr>
      <w:r>
        <w:t xml:space="preserve">Payment terms: 30 days net from the date of invoice issuance, via bank transfer (TED/PIX) to the account designated by TechNova Robotics Solutions Ltda.</w:t>
      </w:r>
    </w:p>
    <w:p>
      <w:pPr>
        <w:numPr>
          <w:ilvl w:val="0"/>
          <w:numId w:val="1002"/>
        </w:numPr>
        <w:pStyle w:val="Compact"/>
      </w:pPr>
      <w:r>
        <w:t xml:space="preserve">The</w:t>
      </w:r>
      <w:r>
        <w:t xml:space="preserve"> </w:t>
      </w:r>
      <w:r>
        <w:t xml:space="preserve">Robotics Engineer</w:t>
      </w:r>
      <w:r>
        <w:t xml:space="preserve"> </w:t>
      </w:r>
      <w:r>
        <w:t xml:space="preserve">shall comply with all occupational health and safety regulations applicable in Brazil Brasília, including NR-12 (Machinery Safety) and NR-10 (Electrical Safety).</w:t>
      </w:r>
    </w:p>
    <w:p>
      <w:pPr>
        <w:numPr>
          <w:ilvl w:val="0"/>
          <w:numId w:val="1002"/>
        </w:numPr>
        <w:pStyle w:val="Compact"/>
      </w:pPr>
      <w:r>
        <w:t xml:space="preserve">Intellectual property developed specifically for the client under this Quotation Estimate shall be transferred to the client upon full payment. General methodologies, proprietary algorithms, and pre-existing tools remain the property of TechNova Robotics Solutions Ltda.</w:t>
      </w:r>
    </w:p>
    <w:p>
      <w:pPr>
        <w:numPr>
          <w:ilvl w:val="0"/>
          <w:numId w:val="1002"/>
        </w:numPr>
        <w:pStyle w:val="Compact"/>
      </w:pPr>
      <w:r>
        <w:t xml:space="preserve">Force majeure events, including but not limited to natural disasters, government-mandated shutdowns in Brazil Brasília, or supply chain disruptions, shall extend the project timeline proportionally without penalty to either party.</w:t>
      </w:r>
    </w:p>
    <w:p>
      <w:pPr>
        <w:numPr>
          <w:ilvl w:val="0"/>
          <w:numId w:val="1002"/>
        </w:numPr>
        <w:pStyle w:val="Compact"/>
      </w:pPr>
      <w:r>
        <w:t xml:space="preserve">This Quotation Estimate does not constitute a binding contract. A formal service agreement must be executed by both parties prior to the commencement of any work.</w:t>
      </w:r>
    </w:p>
    <w:p>
      <w:pPr>
        <w:numPr>
          <w:ilvl w:val="0"/>
          <w:numId w:val="1002"/>
        </w:numPr>
        <w:pStyle w:val="Compact"/>
      </w:pPr>
      <w:r>
        <w:t xml:space="preserve">Any changes to the scope of work requested by the client after contract signing will be subject to a formal change order and a revised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pricing, and scope of work described herein for the engagement of the</w:t>
      </w:r>
      <w:r>
        <w:t xml:space="preserve"> </w:t>
      </w:r>
      <w:r>
        <w:t xml:space="preserve">Robotics Engineer</w:t>
      </w:r>
      <w:r>
        <w:t xml:space="preserve"> </w:t>
      </w:r>
      <w:r>
        <w:t xml:space="preserve">at the project site in</w:t>
      </w:r>
      <w:r>
        <w:t xml:space="preserve"> </w:t>
      </w:r>
      <w:r>
        <w:t xml:space="preserve">Brazil Brasília</w:t>
      </w:r>
      <w:r>
        <w:t xml:space="preserve">.</w:t>
      </w:r>
    </w:p>
    <w:p>
      <w:pPr>
        <w:pStyle w:val="BodyText"/>
      </w:pPr>
      <w:r>
        <w:rPr>
          <w:bCs/>
          <w:b/>
        </w:rPr>
        <w:t xml:space="preserve">TechNova Robotics Solutions Ltda.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Client Company</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QE-2025-0847 | TechNova Robotics Solutions Ltda. | Brazil Brasília, DF | Page 1 of 1</w:t>
      </w:r>
    </w:p>
    <w:p>
      <w:pPr>
        <w:pStyle w:val="BodyText"/>
      </w:pPr>
      <w:r>
        <w:t xml:space="preserve">This document is electronically generated and does not require a physical signature to be valid. For questions regarding this Quotation Estimate, please contact quotes@technovarobotics.com.br or +55 (61) 3333-4455.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Brazil Brasília</dc:title>
  <dc:creator/>
  <dc:language>en</dc:language>
  <cp:keywords/>
  <dcterms:created xsi:type="dcterms:W3CDTF">2026-10-10T06:24:03Z</dcterms:created>
  <dcterms:modified xsi:type="dcterms:W3CDTF">2026-10-10T06:24:03Z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