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rPr>
          <w:bCs/>
          <w:b/>
        </w:rPr>
        <w:t xml:space="preserve">Advanced Robotics Solutions Ltda.</w:t>
      </w:r>
    </w:p>
    <w:p>
      <w:pPr>
        <w:pStyle w:val="BodyText"/>
      </w:pPr>
      <w:r>
        <w:t xml:space="preserve">Av. Paulista, 1578 – Bela Vista, São Paulo – SP, Brazil</w:t>
      </w:r>
    </w:p>
    <w:p>
      <w:pPr>
        <w:pStyle w:val="BodyText"/>
      </w:pPr>
      <w:r>
        <w:t xml:space="preserve">CNPJ: 12.345.678/0001-90 | Tel: +55 (11) 3456-7890 | Email: estimates@advancedrobotics.com.br</w:t>
      </w:r>
    </w:p>
    <w:p>
      <w:pPr>
        <w:pStyle w:val="BodyText"/>
      </w:pPr>
      <w:r>
        <w:rPr>
          <w:bCs/>
          <w:b/>
        </w:rPr>
        <w:t xml:space="preserve">Quotation Estimate No.: QE-2025-04872</w:t>
      </w:r>
    </w:p>
    <w:p>
      <w:pPr>
        <w:pStyle w:val="BodyText"/>
      </w:pPr>
      <w:r>
        <w:t xml:space="preserve">Date of Issue: 14 June 2025  |  Valid Until: 14 July 2025</w:t>
      </w:r>
    </w:p>
    <w:bookmarkEnd w:id="20"/>
    <w:bookmarkStart w:id="21" w:name="prepared-for-client"/>
    <w:p>
      <w:pPr>
        <w:pStyle w:val="Heading3"/>
      </w:pPr>
      <w:r>
        <w:t xml:space="preserve">Prepared For (Client)</w:t>
      </w:r>
    </w:p>
    <w:p>
      <w:pPr>
        <w:pStyle w:val="FirstParagraph"/>
      </w:pPr>
      <w:r>
        <w:rPr>
          <w:bCs/>
          <w:b/>
        </w:rPr>
        <w:t xml:space="preserve">Company:</w:t>
      </w:r>
      <w:r>
        <w:t xml:space="preserve"> </w:t>
      </w:r>
      <w:r>
        <w:t xml:space="preserve">Industrial Automation Group S.A.</w:t>
      </w:r>
    </w:p>
    <w:p>
      <w:pPr>
        <w:pStyle w:val="BodyText"/>
      </w:pPr>
      <w:r>
        <w:rPr>
          <w:bCs/>
          <w:b/>
        </w:rPr>
        <w:t xml:space="preserve">Address:</w:t>
      </w:r>
      <w:r>
        <w:t xml:space="preserve"> </w:t>
      </w:r>
      <w:r>
        <w:t xml:space="preserve">Rua Vergueiro, 2345 – Vila Mariana, São Paulo – SP, Brazil</w:t>
      </w:r>
    </w:p>
    <w:p>
      <w:pPr>
        <w:pStyle w:val="BodyText"/>
      </w:pPr>
      <w:r>
        <w:rPr>
          <w:bCs/>
          <w:b/>
        </w:rPr>
        <w:t xml:space="preserve">Attn:</w:t>
      </w:r>
      <w:r>
        <w:t xml:space="preserve"> </w:t>
      </w:r>
      <w:r>
        <w:t xml:space="preserve">Mr. Ricardo Almeida, Director of Operations</w:t>
      </w:r>
    </w:p>
    <w:p>
      <w:pPr>
        <w:pStyle w:val="BodyText"/>
      </w:pPr>
      <w:r>
        <w:rPr>
          <w:bCs/>
          <w:b/>
        </w:rPr>
        <w:t xml:space="preserve">CNPJ:</w:t>
      </w:r>
      <w:r>
        <w:t xml:space="preserve"> </w:t>
      </w:r>
      <w:r>
        <w:t xml:space="preserve">98.765.432/0001-10</w:t>
      </w:r>
    </w:p>
    <w:bookmarkEnd w:id="21"/>
    <w:bookmarkStart w:id="22" w:name="prepared-by-provider"/>
    <w:p>
      <w:pPr>
        <w:pStyle w:val="Heading3"/>
      </w:pPr>
      <w:r>
        <w:t xml:space="preserve">Prepared By (Provider)</w:t>
      </w:r>
    </w:p>
    <w:p>
      <w:pPr>
        <w:pStyle w:val="FirstParagraph"/>
      </w:pPr>
      <w:r>
        <w:rPr>
          <w:bCs/>
          <w:b/>
        </w:rPr>
        <w:t xml:space="preserve">Company:</w:t>
      </w:r>
      <w:r>
        <w:t xml:space="preserve"> </w:t>
      </w:r>
      <w:r>
        <w:t xml:space="preserve">Advanced Robotics Solutions Ltda.</w:t>
      </w:r>
    </w:p>
    <w:p>
      <w:pPr>
        <w:pStyle w:val="BodyText"/>
      </w:pPr>
      <w:r>
        <w:rPr>
          <w:bCs/>
          <w:b/>
        </w:rPr>
        <w:t xml:space="preserve">Address:</w:t>
      </w:r>
      <w:r>
        <w:t xml:space="preserve"> </w:t>
      </w:r>
      <w:r>
        <w:t xml:space="preserve">Av. Paulista, 1578 – Bela Vista, São Paulo – SP, Brazil</w:t>
      </w:r>
    </w:p>
    <w:p>
      <w:pPr>
        <w:pStyle w:val="BodyText"/>
      </w:pPr>
      <w:r>
        <w:rPr>
          <w:bCs/>
          <w:b/>
        </w:rPr>
        <w:t xml:space="preserve">Attn:</w:t>
      </w:r>
      <w:r>
        <w:t xml:space="preserve"> </w:t>
      </w:r>
      <w:r>
        <w:t xml:space="preserve">Eng. Fernanda Costa, Lead Robotics Engineer</w:t>
      </w:r>
    </w:p>
    <w:p>
      <w:pPr>
        <w:pStyle w:val="BodyText"/>
      </w:pPr>
      <w:r>
        <w:rPr>
          <w:bCs/>
          <w:b/>
        </w:rPr>
        <w:t xml:space="preserve">CNPJ:</w:t>
      </w:r>
      <w:r>
        <w:t xml:space="preserve"> </w:t>
      </w:r>
      <w:r>
        <w:t xml:space="preserve">12.345.678/0001-90</w:t>
      </w:r>
    </w:p>
    <w:bookmarkEnd w:id="22"/>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Advanced Robotics Solutions Ltda. to provide a comprehensive and itemized financial proposal for the engagement of a senior</w:t>
      </w:r>
      <w:r>
        <w:t xml:space="preserve"> </w:t>
      </w:r>
      <w:r>
        <w:t xml:space="preserve">Robotics Engineer</w:t>
      </w:r>
      <w:r>
        <w:t xml:space="preserve"> </w:t>
      </w:r>
      <w:r>
        <w:t xml:space="preserve">to deliver specialized automation and robotic systems design services at the client's manufacturing facility located in</w:t>
      </w:r>
      <w:r>
        <w:t xml:space="preserve"> </w:t>
      </w:r>
      <w:r>
        <w:t xml:space="preserve">Brazil São Paulo</w:t>
      </w:r>
      <w:r>
        <w:t xml:space="preserve">. This document outlines the full scope of professional services, associated costs, payment terms, and contractual conditions governing the engagement. All pricing is presented in Brazilian Reais (BRL) and reflects current market rates applicable to the</w:t>
      </w:r>
      <w:r>
        <w:t xml:space="preserve"> </w:t>
      </w:r>
      <w:r>
        <w:t xml:space="preserve">Brazil São Paulo</w:t>
      </w:r>
      <w:r>
        <w:t xml:space="preserve"> </w:t>
      </w:r>
      <w:r>
        <w:t xml:space="preserve">metropolitan industrial sector as of the date of issue.</w:t>
      </w:r>
    </w:p>
    <w:p>
      <w:pPr>
        <w:pStyle w:val="BodyText"/>
      </w:pPr>
      <w:r>
        <w:t xml:space="preserve">2. Scope of Work – Robotics Engineer Services</w:t>
      </w:r>
    </w:p>
    <w:p>
      <w:pPr>
        <w:pStyle w:val="BodyText"/>
      </w:pPr>
      <w:r>
        <w:t xml:space="preserve">The</w:t>
      </w:r>
      <w:r>
        <w:t xml:space="preserve"> </w:t>
      </w:r>
      <w:r>
        <w:t xml:space="preserve">Robotics Engineer</w:t>
      </w:r>
      <w:r>
        <w:t xml:space="preserve"> </w:t>
      </w:r>
      <w:r>
        <w:t xml:space="preserve">assigned to this project will be responsible for the following deliverables at the client's production plant in</w:t>
      </w:r>
      <w:r>
        <w:t xml:space="preserve"> </w:t>
      </w:r>
      <w:r>
        <w:t xml:space="preserve">Brazil São Paulo</w:t>
      </w:r>
      <w:r>
        <w:t xml:space="preserve">:</w:t>
      </w:r>
    </w:p>
    <w:p>
      <w:pPr>
        <w:numPr>
          <w:ilvl w:val="0"/>
          <w:numId w:val="1001"/>
        </w:numPr>
        <w:pStyle w:val="Compact"/>
      </w:pPr>
      <w:r>
        <w:t xml:space="preserve">Conduct a full-site assessment of existing production lines to identify automation opportunities and bottlenecks.</w:t>
      </w:r>
    </w:p>
    <w:p>
      <w:pPr>
        <w:numPr>
          <w:ilvl w:val="0"/>
          <w:numId w:val="1001"/>
        </w:numPr>
        <w:pStyle w:val="Compact"/>
      </w:pPr>
      <w:r>
        <w:t xml:space="preserve">Design and engineer a six-axis industrial robotic arm integration system for the assembly and packaging stations.</w:t>
      </w:r>
    </w:p>
    <w:p>
      <w:pPr>
        <w:numPr>
          <w:ilvl w:val="0"/>
          <w:numId w:val="1001"/>
        </w:numPr>
        <w:pStyle w:val="Compact"/>
      </w:pPr>
      <w:r>
        <w:t xml:space="preserve">Develop and program PLC (Programmable Logic Controller) interfaces compatible with the client's existing Siemens S7-1500 infrastructure.</w:t>
      </w:r>
    </w:p>
    <w:p>
      <w:pPr>
        <w:numPr>
          <w:ilvl w:val="0"/>
          <w:numId w:val="1001"/>
        </w:numPr>
        <w:pStyle w:val="Compact"/>
      </w:pPr>
      <w:r>
        <w:t xml:space="preserve">Perform kinematic simulation, collision analysis, and cycle-time optimization using ABB RobotStudio and MATLAB/Simulink.</w:t>
      </w:r>
    </w:p>
    <w:p>
      <w:pPr>
        <w:numPr>
          <w:ilvl w:val="0"/>
          <w:numId w:val="1001"/>
        </w:numPr>
        <w:pStyle w:val="Compact"/>
      </w:pPr>
      <w:r>
        <w:t xml:space="preserve">Supervise the physical installation, calibration, and commissioning of the robotic cell on the factory floor in</w:t>
      </w:r>
      <w:r>
        <w:t xml:space="preserve"> </w:t>
      </w:r>
      <w:r>
        <w:t xml:space="preserve">Brazil São Paulo</w:t>
      </w:r>
      <w:r>
        <w:t xml:space="preserve">.</w:t>
      </w:r>
    </w:p>
    <w:p>
      <w:pPr>
        <w:numPr>
          <w:ilvl w:val="0"/>
          <w:numId w:val="1001"/>
        </w:numPr>
        <w:pStyle w:val="Compact"/>
      </w:pPr>
      <w:r>
        <w:t xml:space="preserve">Provide operator training sessions (minimum 40 hours) for the client's technical staff.</w:t>
      </w:r>
    </w:p>
    <w:p>
      <w:pPr>
        <w:numPr>
          <w:ilvl w:val="0"/>
          <w:numId w:val="1001"/>
        </w:numPr>
        <w:pStyle w:val="Compact"/>
      </w:pPr>
      <w:r>
        <w:t xml:space="preserve">Deliver complete technical documentation, including wiring diagrams, program source code, and maintenance manuals in Portuguese and English.</w:t>
      </w:r>
    </w:p>
    <w:p>
      <w:pPr>
        <w:numPr>
          <w:ilvl w:val="0"/>
          <w:numId w:val="1001"/>
        </w:numPr>
        <w:pStyle w:val="Compact"/>
      </w:pPr>
      <w:r>
        <w:t xml:space="preserve">Offer a 90-day post-commissioning warranty and remote technical support period.</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 Robotics Engineer – Professional Consultancy (on-site, São Paulo)</w:t>
            </w:r>
          </w:p>
        </w:tc>
        <w:tc>
          <w:tcPr/>
          <w:p>
            <w:pPr>
              <w:pStyle w:val="Compact"/>
              <w:jc w:val="left"/>
            </w:pPr>
            <w:r>
              <w:t xml:space="preserve">120 hrs</w:t>
            </w:r>
          </w:p>
        </w:tc>
        <w:tc>
          <w:tcPr/>
          <w:p>
            <w:pPr>
              <w:pStyle w:val="Compact"/>
              <w:jc w:val="left"/>
            </w:pPr>
            <w:r>
              <w:t xml:space="preserve">R$ 1.850,00</w:t>
            </w:r>
          </w:p>
        </w:tc>
        <w:tc>
          <w:tcPr/>
          <w:p>
            <w:pPr>
              <w:pStyle w:val="Compact"/>
              <w:jc w:val="left"/>
            </w:pPr>
            <w:r>
              <w:t xml:space="preserve">R$ 222.000,00</w:t>
            </w:r>
          </w:p>
        </w:tc>
      </w:tr>
      <w:tr>
        <w:tc>
          <w:tcPr/>
          <w:p>
            <w:pPr>
              <w:pStyle w:val="Compact"/>
              <w:jc w:val="left"/>
            </w:pPr>
            <w:r>
              <w:t xml:space="preserve">02</w:t>
            </w:r>
          </w:p>
        </w:tc>
        <w:tc>
          <w:tcPr/>
          <w:p>
            <w:pPr>
              <w:pStyle w:val="Compact"/>
              <w:jc w:val="left"/>
            </w:pPr>
            <w:r>
              <w:t xml:space="preserve">Robotic Cell Design &amp; Engineering (6-axis arm, end-effectors, safety fencing)</w:t>
            </w:r>
          </w:p>
        </w:tc>
        <w:tc>
          <w:tcPr/>
          <w:p>
            <w:pPr>
              <w:pStyle w:val="Compact"/>
              <w:jc w:val="left"/>
            </w:pPr>
            <w:r>
              <w:t xml:space="preserve">1 lot</w:t>
            </w:r>
          </w:p>
        </w:tc>
        <w:tc>
          <w:tcPr/>
          <w:p>
            <w:pPr>
              <w:pStyle w:val="Compact"/>
              <w:jc w:val="left"/>
            </w:pPr>
            <w:r>
              <w:t xml:space="preserve">R$ 185.000,00</w:t>
            </w:r>
          </w:p>
        </w:tc>
        <w:tc>
          <w:tcPr/>
          <w:p>
            <w:pPr>
              <w:pStyle w:val="Compact"/>
              <w:jc w:val="left"/>
            </w:pPr>
            <w:r>
              <w:t xml:space="preserve">R$ 185.000,00</w:t>
            </w:r>
          </w:p>
        </w:tc>
      </w:tr>
      <w:tr>
        <w:tc>
          <w:tcPr/>
          <w:p>
            <w:pPr>
              <w:pStyle w:val="Compact"/>
              <w:jc w:val="left"/>
            </w:pPr>
            <w:r>
              <w:t xml:space="preserve">03</w:t>
            </w:r>
          </w:p>
        </w:tc>
        <w:tc>
          <w:tcPr/>
          <w:p>
            <w:pPr>
              <w:pStyle w:val="Compact"/>
              <w:jc w:val="left"/>
            </w:pPr>
            <w:r>
              <w:t xml:space="preserve">PLC Programming &amp; HMI Integration (Siemens S7-1500 / WinCC)</w:t>
            </w:r>
          </w:p>
        </w:tc>
        <w:tc>
          <w:tcPr/>
          <w:p>
            <w:pPr>
              <w:pStyle w:val="Compact"/>
              <w:jc w:val="left"/>
            </w:pPr>
            <w:r>
              <w:t xml:space="preserve">1 lot</w:t>
            </w:r>
          </w:p>
        </w:tc>
        <w:tc>
          <w:tcPr/>
          <w:p>
            <w:pPr>
              <w:pStyle w:val="Compact"/>
              <w:jc w:val="left"/>
            </w:pPr>
            <w:r>
              <w:t xml:space="preserve">R$ 96.500,00</w:t>
            </w:r>
          </w:p>
        </w:tc>
        <w:tc>
          <w:tcPr/>
          <w:p>
            <w:pPr>
              <w:pStyle w:val="Compact"/>
              <w:jc w:val="left"/>
            </w:pPr>
            <w:r>
              <w:t xml:space="preserve">R$ 96.500,00</w:t>
            </w:r>
          </w:p>
        </w:tc>
      </w:tr>
      <w:tr>
        <w:tc>
          <w:tcPr/>
          <w:p>
            <w:pPr>
              <w:pStyle w:val="Compact"/>
              <w:jc w:val="left"/>
            </w:pPr>
            <w:r>
              <w:t xml:space="preserve">04</w:t>
            </w:r>
          </w:p>
        </w:tc>
        <w:tc>
          <w:tcPr/>
          <w:p>
            <w:pPr>
              <w:pStyle w:val="Compact"/>
              <w:jc w:val="left"/>
            </w:pPr>
            <w:r>
              <w:t xml:space="preserve">Kinematic Simulation &amp; Cycle-Time Optimization (software licenses included)</w:t>
            </w:r>
          </w:p>
        </w:tc>
        <w:tc>
          <w:tcPr/>
          <w:p>
            <w:pPr>
              <w:pStyle w:val="Compact"/>
              <w:jc w:val="left"/>
            </w:pPr>
            <w:r>
              <w:t xml:space="preserve">1 lot</w:t>
            </w:r>
          </w:p>
        </w:tc>
        <w:tc>
          <w:tcPr/>
          <w:p>
            <w:pPr>
              <w:pStyle w:val="Compact"/>
              <w:jc w:val="left"/>
            </w:pPr>
            <w:r>
              <w:t xml:space="preserve">R$ 42.000,00</w:t>
            </w:r>
          </w:p>
        </w:tc>
        <w:tc>
          <w:tcPr/>
          <w:p>
            <w:pPr>
              <w:pStyle w:val="Compact"/>
              <w:jc w:val="left"/>
            </w:pPr>
            <w:r>
              <w:t xml:space="preserve">R$ 42.000,00</w:t>
            </w:r>
          </w:p>
        </w:tc>
      </w:tr>
      <w:tr>
        <w:tc>
          <w:tcPr/>
          <w:p>
            <w:pPr>
              <w:pStyle w:val="Compact"/>
              <w:jc w:val="left"/>
            </w:pPr>
            <w:r>
              <w:t xml:space="preserve">05</w:t>
            </w:r>
          </w:p>
        </w:tc>
        <w:tc>
          <w:tcPr/>
          <w:p>
            <w:pPr>
              <w:pStyle w:val="Compact"/>
              <w:jc w:val="left"/>
            </w:pPr>
            <w:r>
              <w:t xml:space="preserve">On-Site Installation, Calibration &amp; Commissioning (Brazil São Paulo)</w:t>
            </w:r>
          </w:p>
        </w:tc>
        <w:tc>
          <w:tcPr/>
          <w:p>
            <w:pPr>
              <w:pStyle w:val="Compact"/>
              <w:jc w:val="left"/>
            </w:pPr>
            <w:r>
              <w:t xml:space="preserve">15 days</w:t>
            </w:r>
          </w:p>
        </w:tc>
        <w:tc>
          <w:tcPr/>
          <w:p>
            <w:pPr>
              <w:pStyle w:val="Compact"/>
              <w:jc w:val="left"/>
            </w:pPr>
            <w:r>
              <w:t xml:space="preserve">R$ 8.200,00</w:t>
            </w:r>
          </w:p>
        </w:tc>
        <w:tc>
          <w:tcPr/>
          <w:p>
            <w:pPr>
              <w:pStyle w:val="Compact"/>
              <w:jc w:val="left"/>
            </w:pPr>
            <w:r>
              <w:t xml:space="preserve">R$ 123.000,00</w:t>
            </w:r>
          </w:p>
        </w:tc>
      </w:tr>
      <w:tr>
        <w:tc>
          <w:tcPr/>
          <w:p>
            <w:pPr>
              <w:pStyle w:val="Compact"/>
              <w:jc w:val="left"/>
            </w:pPr>
            <w:r>
              <w:t xml:space="preserve">06</w:t>
            </w:r>
          </w:p>
        </w:tc>
        <w:tc>
          <w:tcPr/>
          <w:p>
            <w:pPr>
              <w:pStyle w:val="Compact"/>
              <w:jc w:val="left"/>
            </w:pPr>
            <w:r>
              <w:t xml:space="preserve">Operator Training Program (40 hours, bilingual PT/EN)</w:t>
            </w:r>
          </w:p>
        </w:tc>
        <w:tc>
          <w:tcPr/>
          <w:p>
            <w:pPr>
              <w:pStyle w:val="Compact"/>
              <w:jc w:val="left"/>
            </w:pPr>
            <w:r>
              <w:t xml:space="preserve">1 lot</w:t>
            </w:r>
          </w:p>
        </w:tc>
        <w:tc>
          <w:tcPr/>
          <w:p>
            <w:pPr>
              <w:pStyle w:val="Compact"/>
              <w:jc w:val="left"/>
            </w:pPr>
            <w:r>
              <w:t xml:space="preserve">R$ 38.000,00</w:t>
            </w:r>
          </w:p>
        </w:tc>
        <w:tc>
          <w:tcPr/>
          <w:p>
            <w:pPr>
              <w:pStyle w:val="Compact"/>
              <w:jc w:val="left"/>
            </w:pPr>
            <w:r>
              <w:t xml:space="preserve">R$ 38.000,00</w:t>
            </w:r>
          </w:p>
        </w:tc>
      </w:tr>
      <w:tr>
        <w:tc>
          <w:tcPr/>
          <w:p>
            <w:pPr>
              <w:pStyle w:val="Compact"/>
              <w:jc w:val="left"/>
            </w:pPr>
            <w:r>
              <w:t xml:space="preserve">07</w:t>
            </w:r>
          </w:p>
        </w:tc>
        <w:tc>
          <w:tcPr/>
          <w:p>
            <w:pPr>
              <w:pStyle w:val="Compact"/>
              <w:jc w:val="left"/>
            </w:pPr>
            <w:r>
              <w:t xml:space="preserve">Technical Documentation Package (wiring, source code, manuals)</w:t>
            </w:r>
          </w:p>
        </w:tc>
        <w:tc>
          <w:tcPr/>
          <w:p>
            <w:pPr>
              <w:pStyle w:val="Compact"/>
              <w:jc w:val="left"/>
            </w:pPr>
            <w:r>
              <w:t xml:space="preserve">1 lot</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08</w:t>
            </w:r>
          </w:p>
        </w:tc>
        <w:tc>
          <w:tcPr/>
          <w:p>
            <w:pPr>
              <w:pStyle w:val="Compact"/>
              <w:jc w:val="left"/>
            </w:pPr>
            <w:r>
              <w:t xml:space="preserve">90-Day Post-Commissioning Warranty &amp; Remote Support</w:t>
            </w:r>
          </w:p>
        </w:tc>
        <w:tc>
          <w:tcPr/>
          <w:p>
            <w:pPr>
              <w:pStyle w:val="Compact"/>
              <w:jc w:val="left"/>
            </w:pPr>
            <w:r>
              <w:t xml:space="preserve">1 lot</w:t>
            </w:r>
          </w:p>
        </w:tc>
        <w:tc>
          <w:tcPr/>
          <w:p>
            <w:pPr>
              <w:pStyle w:val="Compact"/>
              <w:jc w:val="left"/>
            </w:pPr>
            <w:r>
              <w:t xml:space="preserve">R$ 27.500,00</w:t>
            </w:r>
          </w:p>
        </w:tc>
        <w:tc>
          <w:tcPr/>
          <w:p>
            <w:pPr>
              <w:pStyle w:val="Compact"/>
              <w:jc w:val="left"/>
            </w:pPr>
            <w:r>
              <w:t xml:space="preserve">R$ 27.500,00</w:t>
            </w:r>
          </w:p>
        </w:tc>
      </w:tr>
      <w:tr>
        <w:tc>
          <w:tcPr/>
          <w:p>
            <w:pPr>
              <w:pStyle w:val="Compact"/>
              <w:jc w:val="left"/>
            </w:pPr>
            <w:r>
              <w:t xml:space="preserve">09</w:t>
            </w:r>
          </w:p>
        </w:tc>
        <w:tc>
          <w:tcPr/>
          <w:p>
            <w:pPr>
              <w:pStyle w:val="Compact"/>
              <w:jc w:val="left"/>
            </w:pPr>
            <w:r>
              <w:t xml:space="preserve">Travel &amp; Accommodation (São Paulo metropolitan area, 15 days)</w:t>
            </w:r>
          </w:p>
        </w:tc>
        <w:tc>
          <w:tcPr/>
          <w:p>
            <w:pPr>
              <w:pStyle w:val="Compact"/>
              <w:jc w:val="left"/>
            </w:pPr>
            <w:r>
              <w:t xml:space="preserve">1 lot</w:t>
            </w:r>
          </w:p>
        </w:tc>
        <w:tc>
          <w:tcPr/>
          <w:p>
            <w:pPr>
              <w:pStyle w:val="Compact"/>
              <w:jc w:val="left"/>
            </w:pPr>
            <w:r>
              <w:t xml:space="preserve">R$ 14.800,00</w:t>
            </w:r>
          </w:p>
        </w:tc>
        <w:tc>
          <w:tcPr/>
          <w:p>
            <w:pPr>
              <w:pStyle w:val="Compact"/>
              <w:jc w:val="left"/>
            </w:pPr>
            <w:r>
              <w:t xml:space="preserve">R$ 14.800,00</w:t>
            </w:r>
          </w:p>
        </w:tc>
      </w:tr>
      <w:tr>
        <w:tc>
          <w:tcPr>
            <w:gridSpan w:val="4"/>
          </w:tcPr>
          <w:p>
            <w:pPr>
              <w:pStyle w:val="Compact"/>
              <w:jc w:val="left"/>
            </w:pPr>
            <w:r>
              <w:t xml:space="preserve">Subtotal (BRL)</w:t>
            </w:r>
          </w:p>
        </w:tc>
        <w:tc>
          <w:tcPr/>
          <w:p>
            <w:pPr>
              <w:pStyle w:val="Compact"/>
              <w:jc w:val="left"/>
            </w:pPr>
            <w:r>
              <w:t xml:space="preserve">R$ 767.300,00</w:t>
            </w:r>
          </w:p>
        </w:tc>
      </w:tr>
      <w:tr>
        <w:tc>
          <w:tcPr>
            <w:gridSpan w:val="4"/>
          </w:tcPr>
          <w:p>
            <w:pPr>
              <w:pStyle w:val="Compact"/>
              <w:jc w:val="left"/>
            </w:pPr>
            <w:r>
              <w:t xml:space="preserve">ICMS / ISS Tax (5% – applicable in São Paulo)</w:t>
            </w:r>
          </w:p>
        </w:tc>
        <w:tc>
          <w:tcPr/>
          <w:p>
            <w:pPr>
              <w:pStyle w:val="Compact"/>
              <w:jc w:val="left"/>
            </w:pPr>
            <w:r>
              <w:t xml:space="preserve">R$ 38.365,00</w:t>
            </w:r>
          </w:p>
        </w:tc>
      </w:tr>
      <w:tr>
        <w:tc>
          <w:tcPr>
            <w:gridSpan w:val="4"/>
          </w:tcPr>
          <w:p>
            <w:pPr>
              <w:pStyle w:val="Compact"/>
              <w:jc w:val="left"/>
            </w:pPr>
            <w:r>
              <w:t xml:space="preserve">GRAND TOTAL (BRL)</w:t>
            </w:r>
          </w:p>
        </w:tc>
        <w:tc>
          <w:tcPr/>
          <w:p>
            <w:pPr>
              <w:pStyle w:val="Compact"/>
              <w:jc w:val="left"/>
            </w:pPr>
            <w:r>
              <w:t xml:space="preserve">R$ 805.665,00</w:t>
            </w:r>
          </w:p>
        </w:tc>
      </w:tr>
    </w:tbl>
    <w:p>
      <w:pPr>
        <w:pStyle w:val="BodyText"/>
      </w:pPr>
      <w:r>
        <w:t xml:space="preserve">4. Payment Schedule</w:t>
      </w:r>
    </w:p>
    <w:p>
      <w:pPr>
        <w:pStyle w:val="BodyText"/>
      </w:pPr>
      <w:r>
        <w:t xml:space="preserve">This</w:t>
      </w:r>
      <w:r>
        <w:t xml:space="preserve"> </w:t>
      </w:r>
      <w:r>
        <w:t xml:space="preserve">Quotation Estimate</w:t>
      </w:r>
      <w:r>
        <w:t xml:space="preserve"> </w:t>
      </w:r>
      <w:r>
        <w:t xml:space="preserve">is structured with the following milestone-based payment schedule, payable via bank transfer (TED/PIX) to the account of Advanced Robotics Solutions Ltda. in</w:t>
      </w:r>
      <w:r>
        <w:t xml:space="preserve"> </w:t>
      </w:r>
      <w:r>
        <w:t xml:space="preserve">Brazil São Paulo</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(BRL)</w:t>
            </w:r>
          </w:p>
        </w:tc>
        <w:tc>
          <w:tcPr/>
          <w:p>
            <w:pPr>
              <w:pStyle w:val="Compact"/>
              <w:jc w:val="left"/>
            </w:pPr>
            <w:r>
              <w:t xml:space="preserve">Due Date</w:t>
            </w:r>
          </w:p>
        </w:tc>
      </w:tr>
      <w:tr>
        <w:tc>
          <w:tcPr/>
          <w:p>
            <w:pPr>
              <w:pStyle w:val="Compact"/>
              <w:jc w:val="left"/>
            </w:pPr>
            <w:r>
              <w:t xml:space="preserve">Contract signing &amp; project kickoff</w:t>
            </w:r>
          </w:p>
        </w:tc>
        <w:tc>
          <w:tcPr/>
          <w:p>
            <w:pPr>
              <w:pStyle w:val="Compact"/>
              <w:jc w:val="left"/>
            </w:pPr>
            <w:r>
              <w:t xml:space="preserve">30%</w:t>
            </w:r>
          </w:p>
        </w:tc>
        <w:tc>
          <w:tcPr/>
          <w:p>
            <w:pPr>
              <w:pStyle w:val="Compact"/>
              <w:jc w:val="left"/>
            </w:pPr>
            <w:r>
              <w:t xml:space="preserve">R$ 241.699,50</w:t>
            </w:r>
          </w:p>
        </w:tc>
        <w:tc>
          <w:tcPr/>
          <w:p>
            <w:pPr>
              <w:pStyle w:val="Compact"/>
              <w:jc w:val="left"/>
            </w:pPr>
            <w:r>
              <w:t xml:space="preserve">Within 5 business days of acceptance</w:t>
            </w:r>
          </w:p>
        </w:tc>
      </w:tr>
      <w:tr>
        <w:tc>
          <w:tcPr/>
          <w:p>
            <w:pPr>
              <w:pStyle w:val="Compact"/>
              <w:jc w:val="left"/>
            </w:pPr>
            <w:r>
              <w:t xml:space="preserve">Design &amp; simulation deliverables approved</w:t>
            </w:r>
          </w:p>
        </w:tc>
        <w:tc>
          <w:tcPr/>
          <w:p>
            <w:pPr>
              <w:pStyle w:val="Compact"/>
              <w:jc w:val="left"/>
            </w:pPr>
            <w:r>
              <w:t xml:space="preserve">25%</w:t>
            </w:r>
          </w:p>
        </w:tc>
        <w:tc>
          <w:tcPr/>
          <w:p>
            <w:pPr>
              <w:pStyle w:val="Compact"/>
              <w:jc w:val="left"/>
            </w:pPr>
            <w:r>
              <w:t xml:space="preserve">R$ 201.416,25</w:t>
            </w:r>
          </w:p>
        </w:tc>
        <w:tc>
          <w:tcPr/>
          <w:p>
            <w:pPr>
              <w:pStyle w:val="Compact"/>
              <w:jc w:val="left"/>
            </w:pPr>
            <w:r>
              <w:t xml:space="preserve">Upon client sign-off of design package</w:t>
            </w:r>
          </w:p>
        </w:tc>
      </w:tr>
      <w:tr>
        <w:tc>
          <w:tcPr/>
          <w:p>
            <w:pPr>
              <w:pStyle w:val="Compact"/>
              <w:jc w:val="left"/>
            </w:pPr>
            <w:r>
              <w:t xml:space="preserve">Installation &amp; commissioning completed</w:t>
            </w:r>
          </w:p>
        </w:tc>
        <w:tc>
          <w:tcPr/>
          <w:p>
            <w:pPr>
              <w:pStyle w:val="Compact"/>
              <w:jc w:val="left"/>
            </w:pPr>
            <w:r>
              <w:t xml:space="preserve">30%</w:t>
            </w:r>
          </w:p>
        </w:tc>
        <w:tc>
          <w:tcPr/>
          <w:p>
            <w:pPr>
              <w:pStyle w:val="Compact"/>
              <w:jc w:val="left"/>
            </w:pPr>
            <w:r>
              <w:t xml:space="preserve">R$ 241.699,50</w:t>
            </w:r>
          </w:p>
        </w:tc>
        <w:tc>
          <w:tcPr/>
          <w:p>
            <w:pPr>
              <w:pStyle w:val="Compact"/>
              <w:jc w:val="left"/>
            </w:pPr>
            <w:r>
              <w:t xml:space="preserve">Upon successful FAT/SAT in São Paulo</w:t>
            </w:r>
          </w:p>
        </w:tc>
      </w:tr>
      <w:tr>
        <w:tc>
          <w:tcPr/>
          <w:p>
            <w:pPr>
              <w:pStyle w:val="Compact"/>
              <w:jc w:val="left"/>
            </w:pPr>
            <w:r>
              <w:t xml:space="preserve">Training delivered &amp; warranty period commenced</w:t>
            </w:r>
          </w:p>
        </w:tc>
        <w:tc>
          <w:tcPr/>
          <w:p>
            <w:pPr>
              <w:pStyle w:val="Compact"/>
              <w:jc w:val="left"/>
            </w:pPr>
            <w:r>
              <w:t xml:space="preserve">15%</w:t>
            </w:r>
          </w:p>
        </w:tc>
        <w:tc>
          <w:tcPr/>
          <w:p>
            <w:pPr>
              <w:pStyle w:val="Compact"/>
              <w:jc w:val="left"/>
            </w:pPr>
            <w:r>
              <w:t xml:space="preserve">R$ 120.849,75</w:t>
            </w:r>
          </w:p>
        </w:tc>
        <w:tc>
          <w:tcPr/>
          <w:p>
            <w:pPr>
              <w:pStyle w:val="Compact"/>
              <w:jc w:val="left"/>
            </w:pPr>
            <w:r>
              <w:t xml:space="preserve">Within 10 business days of final delivery</w:t>
            </w:r>
          </w:p>
        </w:tc>
      </w:tr>
    </w:tbl>
    <w:p>
      <w:pPr>
        <w:pStyle w:val="BodyText"/>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due to market fluctuations in the</w:t>
      </w:r>
      <w:r>
        <w:t xml:space="preserve"> </w:t>
      </w:r>
      <w:r>
        <w:t xml:space="preserve">Brazil São Paulo</w:t>
      </w:r>
      <w:r>
        <w:t xml:space="preserve"> </w:t>
      </w:r>
      <w:r>
        <w:t xml:space="preserve">industrial services sector.</w:t>
      </w:r>
    </w:p>
    <w:p>
      <w:pPr>
        <w:numPr>
          <w:ilvl w:val="0"/>
          <w:numId w:val="1002"/>
        </w:numPr>
        <w:pStyle w:val="Compact"/>
      </w:pPr>
      <w:r>
        <w:t xml:space="preserve">The</w:t>
      </w:r>
      <w:r>
        <w:t xml:space="preserve"> </w:t>
      </w:r>
      <w:r>
        <w:t xml:space="preserve">Robotics Engineer</w:t>
      </w:r>
      <w:r>
        <w:t xml:space="preserve"> </w:t>
      </w:r>
      <w:r>
        <w:t xml:space="preserve">shall comply with all applicable Brazilian labor regulations (CLT), occupational safety standards (NR-12 for machinery safety), and local municipal permits required for robotic equipment operation in the city of São Paulo.</w:t>
      </w:r>
    </w:p>
    <w:p>
      <w:pPr>
        <w:numPr>
          <w:ilvl w:val="0"/>
          <w:numId w:val="1002"/>
        </w:numPr>
        <w:pStyle w:val="Compact"/>
      </w:pPr>
      <w:r>
        <w:t xml:space="preserve">All intellectual property generated specifically for the client under this engagement shall transfer to the client upon full payment. Pre-existing methodologies, software tools, and proprietary algorithms of the</w:t>
      </w:r>
      <w:r>
        <w:t xml:space="preserve"> </w:t>
      </w:r>
      <w:r>
        <w:t xml:space="preserve">Robotics Engineer</w:t>
      </w:r>
      <w:r>
        <w:t xml:space="preserve"> </w:t>
      </w:r>
      <w:r>
        <w:t xml:space="preserve">and Advanced Robotics Solutions Ltda. remain the property of the provider.</w:t>
      </w:r>
    </w:p>
    <w:p>
      <w:pPr>
        <w:numPr>
          <w:ilvl w:val="0"/>
          <w:numId w:val="1002"/>
        </w:numPr>
        <w:pStyle w:val="Compact"/>
      </w:pPr>
      <w:r>
        <w:t xml:space="preserve">The client agrees to provide safe access to the production floor, necessary utilities (380V three-phase power, compressed air), and a dedicated workspace for the</w:t>
      </w:r>
      <w:r>
        <w:t xml:space="preserve"> </w:t>
      </w:r>
      <w:r>
        <w:t xml:space="preserve">Robotics Engineer</w:t>
      </w:r>
      <w:r>
        <w:t xml:space="preserve"> </w:t>
      </w:r>
      <w:r>
        <w:t xml:space="preserve">during the on-site phases in</w:t>
      </w:r>
      <w:r>
        <w:t xml:space="preserve"> </w:t>
      </w:r>
      <w:r>
        <w:t xml:space="preserve">Brazil São Paulo</w:t>
      </w:r>
      <w:r>
        <w:t xml:space="preserve">.</w:t>
      </w:r>
    </w:p>
    <w:p>
      <w:pPr>
        <w:numPr>
          <w:ilvl w:val="0"/>
          <w:numId w:val="1002"/>
        </w:numPr>
        <w:pStyle w:val="Compact"/>
      </w:pPr>
      <w:r>
        <w:t xml:space="preserve">Any scope changes or additional services beyond the items listed in Section 3 must be formally approved in writing by both parties before execution. A supplementary</w:t>
      </w:r>
      <w:r>
        <w:t xml:space="preserve"> </w:t>
      </w:r>
      <w:r>
        <w:t xml:space="preserve">Quotation Estimate</w:t>
      </w:r>
      <w:r>
        <w:t xml:space="preserve"> </w:t>
      </w:r>
      <w:r>
        <w:t xml:space="preserve">will be issued for any such changes.</w:t>
      </w:r>
    </w:p>
    <w:p>
      <w:pPr>
        <w:numPr>
          <w:ilvl w:val="0"/>
          <w:numId w:val="1002"/>
        </w:numPr>
        <w:pStyle w:val="Compact"/>
      </w:pPr>
      <w:r>
        <w:t xml:space="preserve">Disputes arising from this agreement shall be resolved through arbitration in the city of São Paulo, State of São Paulo, Brazil, in accordance with the rules of the CAM-CCBC (Arbitration and Mediation Center of the Commercial Association of São Paulo).</w:t>
      </w:r>
    </w:p>
    <w:p>
      <w:pPr>
        <w:numPr>
          <w:ilvl w:val="0"/>
          <w:numId w:val="1002"/>
        </w:numPr>
        <w:pStyle w:val="Compact"/>
      </w:pPr>
      <w:r>
        <w:t xml:space="preserve">Confidentiality: Both parties agree to maintain strict confidentiality regarding all technical data, production processes, and commercial information exchanged during the course of this project.</w:t>
      </w:r>
    </w:p>
    <w:p>
      <w:pPr>
        <w:pStyle w:val="FirstParagraph"/>
      </w:pPr>
      <w:r>
        <w:t xml:space="preserve">6. Acceptance and Authorization</w:t>
      </w:r>
    </w:p>
    <w:p>
      <w:pPr>
        <w:pStyle w:val="BodyText"/>
      </w:pPr>
      <w:r>
        <w:t xml:space="preserve">By signing below, the client acknowledges that this</w:t>
      </w:r>
      <w:r>
        <w:t xml:space="preserve"> </w:t>
      </w:r>
      <w:r>
        <w:t xml:space="preserve">Quotation Estimate</w:t>
      </w:r>
      <w:r>
        <w:t xml:space="preserve"> </w:t>
      </w:r>
      <w:r>
        <w:t xml:space="preserve">has been reviewed, all terms understood, and the proposed engagement of the</w:t>
      </w:r>
      <w:r>
        <w:t xml:space="preserve"> </w:t>
      </w:r>
      <w:r>
        <w:t xml:space="preserve">Robotics Engineer</w:t>
      </w:r>
      <w:r>
        <w:t xml:space="preserve"> </w:t>
      </w:r>
      <w:r>
        <w:t xml:space="preserve">for the</w:t>
      </w:r>
      <w:r>
        <w:t xml:space="preserve"> </w:t>
      </w:r>
      <w:r>
        <w:t xml:space="preserve">Brazil São Paulo</w:t>
      </w:r>
      <w:r>
        <w:t xml:space="preserve"> </w:t>
      </w:r>
      <w:r>
        <w:t xml:space="preserve">project is hereby accepted.</w:t>
      </w:r>
    </w:p>
    <w:p>
      <w:pPr>
        <w:pStyle w:val="BodyText"/>
      </w:pPr>
      <w:r>
        <w:rPr>
          <w:bCs/>
          <w:b/>
        </w:rPr>
        <w:t xml:space="preserve">For the Client</w:t>
      </w:r>
    </w:p>
    <w:p>
      <w:pPr>
        <w:pStyle w:val="BodyText"/>
      </w:pPr>
      <w:r>
        <w:t xml:space="preserve">Ricardo Almeida</w:t>
      </w:r>
    </w:p>
    <w:p>
      <w:pPr>
        <w:pStyle w:val="BodyText"/>
      </w:pPr>
      <w:r>
        <w:t xml:space="preserve">Director of Operations</w:t>
      </w:r>
    </w:p>
    <w:p>
      <w:pPr>
        <w:pStyle w:val="BodyText"/>
      </w:pPr>
      <w:r>
        <w:t xml:space="preserve">Industrial Automation Group S.A.</w:t>
      </w:r>
    </w:p>
    <w:p>
      <w:pPr>
        <w:pStyle w:val="BodyText"/>
      </w:pPr>
      <w:r>
        <w:t xml:space="preserve">Date: _______________</w:t>
      </w:r>
    </w:p>
    <w:p>
      <w:pPr>
        <w:pStyle w:val="BodyText"/>
      </w:pPr>
      <w:r>
        <w:rPr>
          <w:bCs/>
          <w:b/>
        </w:rPr>
        <w:t xml:space="preserve">For the Provider</w:t>
      </w:r>
    </w:p>
    <w:p>
      <w:pPr>
        <w:pStyle w:val="BodyText"/>
      </w:pPr>
      <w:r>
        <w:t xml:space="preserve">Eng. Fernanda Costa</w:t>
      </w:r>
    </w:p>
    <w:p>
      <w:pPr>
        <w:pStyle w:val="BodyText"/>
      </w:pPr>
      <w:r>
        <w:t xml:space="preserve">Lead Robotics Engineer</w:t>
      </w:r>
    </w:p>
    <w:p>
      <w:pPr>
        <w:pStyle w:val="BodyText"/>
      </w:pPr>
      <w:r>
        <w:t xml:space="preserve">Advanced Robotics Solutions Ltda.</w:t>
      </w:r>
    </w:p>
    <w:p>
      <w:pPr>
        <w:pStyle w:val="BodyText"/>
      </w:pPr>
      <w:r>
        <w:t xml:space="preserve">Date: _______________</w:t>
      </w:r>
    </w:p>
    <w:p>
      <w:pPr>
        <w:pStyle w:val="BodyText"/>
      </w:pPr>
      <w:r>
        <w:t xml:space="preserve">Advanced Robotics Solutions Ltda. – CNPJ 12.345.678/0001-90 – Av. Paulista, 1578, São Paulo – SP, Brazil</w:t>
      </w:r>
    </w:p>
    <w:p>
      <w:pPr>
        <w:pStyle w:val="BodyText"/>
      </w:pPr>
      <w:r>
        <w:t xml:space="preserve">This Quotation Estimate document was generated electronically and is valid without a physical stamp. For inquiries, contact estimates@advancedrobotics.com.br or +55 (11) 3456-7890.</w:t>
      </w:r>
    </w:p>
    <w:p>
      <w:pPr>
        <w:pStyle w:val="BodyText"/>
      </w:pPr>
      <w:r>
        <w:t xml:space="preserve">Page 1 of 1 | Document Ref: QE-2025-04872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Brazil São Paulo</dc:title>
  <dc:creator/>
  <dc:language>en</dc:language>
  <cp:keywords/>
  <dcterms:created xsi:type="dcterms:W3CDTF">2026-10-10T04:11:01Z</dcterms:created>
  <dcterms:modified xsi:type="dcterms:W3CDTF">2026-10-10T04:11:01Z</dcterms:modified>
</cp:coreProperties>
</file>

<file path=docProps/custom.xml><?xml version="1.0" encoding="utf-8"?>
<Properties xmlns="http://schemas.openxmlformats.org/officeDocument/2006/custom-properties" xmlns:vt="http://schemas.openxmlformats.org/officeDocument/2006/docPropsVTypes"/>
</file>