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 Services — Egypt Cairo</w:t>
      </w:r>
    </w:p>
    <w:p>
      <w:pPr>
        <w:pStyle w:val="BodyText"/>
      </w:pPr>
      <w:r>
        <w:t xml:space="preserve">Ref: QE-EGY-CAI-2025-0472</w:t>
      </w:r>
    </w:p>
    <w:bookmarkEnd w:id="20"/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30 Calendar Days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Client Organization, Egypt Cairo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Nile Delta Robotics Solutions S.A.E.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42 El Tahrir Square, Downtown, Egypt Cairo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+20 2 2578 4410 | info@niledeltarobotics.eg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Nile Delta Robotics Solutions S.A.E., a specialized engineering firm headquartered in</w:t>
      </w:r>
      <w:r>
        <w:t xml:space="preserve"> </w:t>
      </w:r>
      <w:r>
        <w:t xml:space="preserve">Egypt Cairo</w:t>
      </w:r>
      <w:r>
        <w:t xml:space="preserve">, to provide comprehensive professional services of a certified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for the client's industrial automation and mechatronic systems project. This document outlines the full scope of work, itemized cost breakdown, delivery timelines, and contractual terms governing the engagement of our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team within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metropolitan area and its surrounding industrial zones.</w:t>
      </w:r>
    </w:p>
    <w:p>
      <w:pPr>
        <w:pStyle w:val="BodyText"/>
      </w:pPr>
      <w:r>
        <w:t xml:space="preserve">As a leading provider of advanced robotics and automation consultancy in</w:t>
      </w:r>
      <w:r>
        <w:t xml:space="preserve"> </w:t>
      </w:r>
      <w:r>
        <w:t xml:space="preserve">Egypt Cairo</w:t>
      </w:r>
      <w:r>
        <w:t xml:space="preserve">, we are committed to delivering world-class engineering solutions that align with international standards (ISO 10218, IEC 60204-1) while remaining fully compliant with Egyptian industrial regulations and the Egyptian Organization for Accreditation (EAC) requirements.</w:t>
      </w:r>
    </w:p>
    <w:bookmarkEnd w:id="21"/>
    <w:bookmarkStart w:id="22" w:name="scope-of-work-robotics-engineer-services"/>
    <w:p>
      <w:pPr>
        <w:pStyle w:val="Heading2"/>
      </w:pPr>
      <w:r>
        <w:t xml:space="preserve">2. Scope of Work — Robotics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deliverables to be executed in and around</w:t>
      </w:r>
      <w:r>
        <w:t xml:space="preserve"> </w:t>
      </w:r>
      <w:r>
        <w:t xml:space="preserve">Egypt Cairo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Design &amp; Architecture:</w:t>
      </w:r>
      <w:r>
        <w:t xml:space="preserve"> </w:t>
      </w: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design complete robotic cell layouts, end-effector specifications, and control system architectures tailored to the client's production line requirements in the 10th of Ramadan Industrial City, Egypt Cairo.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Integration:</w:t>
      </w:r>
      <w:r>
        <w:t xml:space="preserve"> </w:t>
      </w:r>
      <w:r>
        <w:t xml:space="preserve">Full PLC programming (Siemens S7-1500 / Allen-Bradley ControlLogix), robot controller programming (FANUC, KUKA, ABB), and HMI/SCADA integration for the facility located in Egypt Cairo.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Installation &amp; Commissioning:</w:t>
      </w:r>
      <w:r>
        <w:t xml:space="preserve"> </w:t>
      </w:r>
      <w:r>
        <w:t xml:space="preserve">On-site mechanical installation, electrical wiring, safety interlock configuration, and full commissioning of the robotic system at the client's premises in Egypt Cairo.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Performance testing, cycle-time optimization, repeatability verification, and FAT/SAT (Factory Acceptance Test / Site Acceptance Test) documentation.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&amp; Knowledge Transfer:</w:t>
      </w:r>
      <w:r>
        <w:t xml:space="preserve"> </w:t>
      </w:r>
      <w:r>
        <w:t xml:space="preserve">A minimum of 40 hours of hands-on training for the client's in-house maintenance team, conducted at the project site in Egypt Cairo.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Post-Commissioning Support:</w:t>
      </w:r>
      <w:r>
        <w:t xml:space="preserve"> </w:t>
      </w:r>
      <w:r>
        <w:t xml:space="preserve">12 months of remote and on-site technical support with guaranteed response time of 24 hours for critical faults within the Egypt Cairo region.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Robotics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— System Design &amp; Engineering (Senior Level, 15+ yrs)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— PLC/Robot Programming &amp;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 &amp; Commissioning (Egypt Cairo, 10th Ramadan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Testing, Validation &amp; FAT/SAT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&amp; Maintenance Training (40 hrs, Egypt Cairo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Technical Support (12 months, Egypt Cairo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(within Egypt Cairo 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1,690,000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14% (Egyptian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236,600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1,926,600</w:t>
            </w:r>
          </w:p>
        </w:tc>
      </w:tr>
    </w:tbl>
    <w:p>
      <w:pPr>
        <w:pStyle w:val="BodyText"/>
      </w:pPr>
      <w:r>
        <w:t xml:space="preserve">* All prices are quoted in Egyptian Pounds (EGP) and are inclusive of the Robotics Engineer's professional fees, tools, and standard software licenses. Third-party hardware (robot arms, PLCs, sensors) is excluded and to be procured separately by the client.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577,980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sign-off on Robotics Engineer design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481,650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Commissioning Complete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SAT passed at Egypt Cairo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577,980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of 12-month support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288,990</w:t>
            </w:r>
          </w:p>
        </w:tc>
      </w:tr>
    </w:tbl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pricing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services may be revised to reflect market conditions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work shall be performed in accordance with Egyptian Industrial Code, Egyptian Civil Defense regulations, and applicable IEC/ISO international standards.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assigned to this project shall hold a minimum of a B.Sc. in Mechatronics or Electrical Engineering from an accredited Egyptian or international university, with a minimum of 10 years of relevant industrial robotics experience.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during the engagement shall be jointly owned by both parties, with full documentation to be delivered in Arabic and English.</w:t>
      </w:r>
    </w:p>
    <w:p>
      <w:pPr>
        <w:numPr>
          <w:ilvl w:val="0"/>
          <w:numId w:val="1002"/>
        </w:numPr>
        <w:pStyle w:val="Compact"/>
      </w:pPr>
      <w:r>
        <w:t xml:space="preserve">Any change in scope beyond 10%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formal Change Order signed by both parties.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under the rules of the Egyptian Arbitration Center.</w:t>
      </w:r>
    </w:p>
    <w:p>
      <w:pPr>
        <w:numPr>
          <w:ilvl w:val="0"/>
          <w:numId w:val="1002"/>
        </w:numPr>
        <w:pStyle w:val="Compact"/>
      </w:pPr>
      <w:r>
        <w:t xml:space="preserve">The client shall provide safe working conditions, necessary access to the facility in</w:t>
      </w:r>
      <w:r>
        <w:t xml:space="preserve"> </w:t>
      </w:r>
      <w:r>
        <w:t xml:space="preserve">Egypt Cairo</w:t>
      </w:r>
      <w:r>
        <w:t xml:space="preserve">, and all required permits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perform on-site activities.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services as described herein, to be executed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under the terms and conditions stated above.</w:t>
      </w:r>
    </w:p>
    <w:p>
      <w:pPr>
        <w:pStyle w:val="BodyText"/>
      </w:pPr>
      <w:r>
        <w:rPr>
          <w:bCs/>
          <w:b/>
        </w:rPr>
        <w:t xml:space="preserve">For Nile Delta Robotics Solutions S.A.E.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Eng. Mahmoud El-Sayed</w:t>
      </w:r>
      <w:r>
        <w:br/>
      </w:r>
      <w:r>
        <w:t xml:space="preserve">Title: Chief Robotics Engineer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Organization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Nile Delta Robotics Solutions S.A.E. — 42 El Tahrir Square, Downtown, Egypt Cairo 11511, Egypt</w:t>
      </w:r>
      <w:r>
        <w:br/>
      </w:r>
      <w:r>
        <w:t xml:space="preserve">Commercial Registration No. 184729 | Tax ID: 552-384-710 | EAC Certified</w:t>
      </w:r>
      <w:r>
        <w:br/>
      </w:r>
      <w:r>
        <w:t xml:space="preserve">This Quotation Estimate is the property of Nile Delta Robotics Solutions S.A.E. and is intended solely for the named client.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- Egypt Cairo</dc:title>
  <dc:creator/>
  <dc:language>en</dc:language>
  <cp:keywords/>
  <dcterms:created xsi:type="dcterms:W3CDTF">2026-10-10T02:09:14Z</dcterms:created>
  <dcterms:modified xsi:type="dcterms:W3CDTF">2026-10-10T02:09:14Z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