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Services</w:t>
      </w:r>
    </w:p>
    <w:p>
      <w:pPr>
        <w:pStyle w:val="BodyText"/>
      </w:pPr>
      <w:r>
        <w:rPr>
          <w:bCs/>
          <w:b/>
        </w:rPr>
        <w:t xml:space="preserve">Robotics Engineer Consulting &amp; Implementation Services</w:t>
      </w:r>
    </w:p>
    <w:p>
      <w:pPr>
        <w:pStyle w:val="BodyText"/>
      </w:pPr>
      <w:r>
        <w:t xml:space="preserve">Prepared for Clients in Ethiopia Addis Ababa</w:t>
      </w:r>
    </w:p>
    <w:bookmarkEnd w:id="20"/>
    <w:p>
      <w:pPr>
        <w:pStyle w:val="BodyText"/>
      </w:pPr>
      <w:r>
        <w:rPr>
          <w:bCs/>
          <w:b/>
        </w:rPr>
        <w:t xml:space="preserve">Quotation No.:</w:t>
      </w:r>
      <w:r>
        <w:t xml:space="preserve"> </w:t>
      </w:r>
      <w:r>
        <w:t xml:space="preserve">QTE-ROB-2025-0047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Addis Robotics Solutions PLC</w:t>
      </w:r>
    </w:p>
    <w:p>
      <w:pPr>
        <w:pStyle w:val="BodyText"/>
      </w:pPr>
      <w:r>
        <w:rPr>
          <w:bCs/>
          <w:b/>
        </w:rPr>
        <w:t xml:space="preserve">Location:</w:t>
      </w:r>
      <w:r>
        <w:t xml:space="preserve"> </w:t>
      </w:r>
      <w:r>
        <w:t xml:space="preserve">Bole Road, Addis Ababa, Ethiopia</w:t>
      </w:r>
    </w:p>
    <w:p>
      <w:pPr>
        <w:pStyle w:val="BodyText"/>
      </w:pPr>
      <w:r>
        <w:rPr>
          <w:bCs/>
          <w:b/>
        </w:rPr>
        <w:t xml:space="preserve">Contact:</w:t>
      </w:r>
      <w:r>
        <w:t xml:space="preserve"> </w:t>
      </w:r>
      <w:r>
        <w:t xml:space="preserve">info@addisrobotics.et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Ethiopian Industrial Automation &amp; Manufacturing Authority</w:t>
            </w:r>
          </w:p>
        </w:tc>
      </w:tr>
      <w:tr>
        <w:tc>
          <w:tcPr/>
          <w:p>
            <w:pPr>
              <w:pStyle w:val="Compact"/>
              <w:jc w:val="left"/>
            </w:pPr>
            <w:r>
              <w:rPr>
                <w:bCs/>
                <w:b/>
              </w:rPr>
              <w:t xml:space="preserve">Address:</w:t>
            </w:r>
          </w:p>
        </w:tc>
        <w:tc>
          <w:tcPr/>
          <w:p>
            <w:pPr>
              <w:pStyle w:val="Compact"/>
              <w:jc w:val="left"/>
            </w:pPr>
            <w:r>
              <w:t xml:space="preserve">Kazanchis Avenue, Addis Ababa, Ethiopia</w:t>
            </w:r>
          </w:p>
        </w:tc>
      </w:tr>
      <w:tr>
        <w:tc>
          <w:tcPr/>
          <w:p>
            <w:pPr>
              <w:pStyle w:val="Compact"/>
              <w:jc w:val="left"/>
            </w:pPr>
            <w:r>
              <w:rPr>
                <w:bCs/>
                <w:b/>
              </w:rPr>
              <w:t xml:space="preserve">Project Location:</w:t>
            </w:r>
          </w:p>
        </w:tc>
        <w:tc>
          <w:tcPr/>
          <w:p>
            <w:pPr>
              <w:pStyle w:val="Compact"/>
              <w:jc w:val="left"/>
            </w:pPr>
            <w:r>
              <w:t xml:space="preserve">Industrial Park, Bole Sub-City, Ethiopia Addis Ababa</w:t>
            </w:r>
          </w:p>
        </w:tc>
      </w:tr>
      <w:tr>
        <w:tc>
          <w:tcPr/>
          <w:p>
            <w:pPr>
              <w:pStyle w:val="Compact"/>
              <w:jc w:val="left"/>
            </w:pPr>
            <w:r>
              <w:rPr>
                <w:bCs/>
                <w:b/>
              </w:rPr>
              <w:t xml:space="preserve">Point of Contact:</w:t>
            </w:r>
          </w:p>
        </w:tc>
        <w:tc>
          <w:tcPr/>
          <w:p>
            <w:pPr>
              <w:pStyle w:val="Compact"/>
              <w:jc w:val="left"/>
            </w:pPr>
            <w:r>
              <w:t xml:space="preserve">Mr. Tesfaye Alemu, Director of Engineering</w:t>
            </w:r>
          </w:p>
        </w:tc>
      </w:tr>
    </w:tbl>
    <w:bookmarkEnd w:id="21"/>
    <w:bookmarkStart w:id="22" w:name="scope-of-work-services-description"/>
    <w:p>
      <w:pPr>
        <w:pStyle w:val="Heading2"/>
      </w:pPr>
      <w:r>
        <w:t xml:space="preserve">2. Scope of Work &amp; Services Description</w:t>
      </w:r>
    </w:p>
    <w:p>
      <w:pPr>
        <w:pStyle w:val="FirstParagraph"/>
      </w:pPr>
      <w:r>
        <w:t xml:space="preserve">This</w:t>
      </w:r>
      <w:r>
        <w:t xml:space="preserve"> </w:t>
      </w:r>
      <w:r>
        <w:t xml:space="preserve">Quotation Estimate</w:t>
      </w:r>
      <w:r>
        <w:t xml:space="preserve"> </w:t>
      </w:r>
      <w:r>
        <w:t xml:space="preserve">is issued by Addis Robotics Solutions PLC to provide comprehensive</w:t>
      </w:r>
      <w:r>
        <w:t xml:space="preserve"> </w:t>
      </w:r>
      <w:r>
        <w:t xml:space="preserve">Robotics Engineer</w:t>
      </w:r>
      <w:r>
        <w:t xml:space="preserve"> </w:t>
      </w:r>
      <w:r>
        <w:t xml:space="preserve">professional services for the design, development, deployment, and maintenance of industrial robotic systems within the Ethiopia Addis Ababa metropolitan area. The scope encompasses the full lifecycle of robotic automation projects, from initial feasibility assessment through to long-term operational support.</w:t>
      </w:r>
    </w:p>
    <w:p>
      <w:pPr>
        <w:pStyle w:val="BodyText"/>
      </w:pPr>
      <w:r>
        <w:t xml:space="preserve">Our team of certified</w:t>
      </w:r>
      <w:r>
        <w:t xml:space="preserve"> </w:t>
      </w:r>
      <w:r>
        <w:t xml:space="preserve">Robotics Engineer</w:t>
      </w:r>
      <w:r>
        <w:t xml:space="preserve"> </w:t>
      </w:r>
      <w:r>
        <w:t xml:space="preserve">professionals will deliver the following services tailored to the unique industrial landscape of Ethiopia Addis Ababa:</w:t>
      </w:r>
    </w:p>
    <w:p>
      <w:pPr>
        <w:numPr>
          <w:ilvl w:val="0"/>
          <w:numId w:val="1001"/>
        </w:numPr>
        <w:pStyle w:val="Compact"/>
      </w:pPr>
      <w:r>
        <w:rPr>
          <w:bCs/>
          <w:b/>
        </w:rPr>
        <w:t xml:space="preserve">Feasibility Study &amp; System Design:</w:t>
      </w:r>
      <w:r>
        <w:t xml:space="preserve"> </w:t>
      </w:r>
      <w:r>
        <w:t xml:space="preserve">A senior Robotics Engineer will conduct a thorough site assessment at the client's facility in Ethiopia Addis Ababa, evaluating existing production lines, workflow bottlenecks, and safety requirements. The resulting design documentation will specify robotic arm configurations, sensor arrays, control systems, and integration protocols appropriate for the local manufacturing context.</w:t>
      </w:r>
    </w:p>
    <w:p>
      <w:pPr>
        <w:numPr>
          <w:ilvl w:val="0"/>
          <w:numId w:val="1001"/>
        </w:numPr>
        <w:pStyle w:val="Compact"/>
      </w:pPr>
      <w:r>
        <w:rPr>
          <w:bCs/>
          <w:b/>
        </w:rPr>
        <w:t xml:space="preserve">Robotic System Procurement &amp; Assembly:</w:t>
      </w:r>
      <w:r>
        <w:t xml:space="preserve"> </w:t>
      </w:r>
      <w:r>
        <w:t xml:space="preserve">The Robotics Engineer team will source, import, and assemble industrial-grade robotic units, including six-axis articulated arms, collaborative robots (cobots), and autonomous mobile robots (AMRs). All equipment will be calibrated to meet the operational standards required for Ethiopia Addis Ababa industrial zones.</w:t>
      </w:r>
    </w:p>
    <w:p>
      <w:pPr>
        <w:numPr>
          <w:ilvl w:val="0"/>
          <w:numId w:val="1001"/>
        </w:numPr>
        <w:pStyle w:val="Compact"/>
      </w:pPr>
      <w:r>
        <w:rPr>
          <w:bCs/>
          <w:b/>
        </w:rPr>
        <w:t xml:space="preserve">Programming, Integration &amp; Commissioning:</w:t>
      </w:r>
      <w:r>
        <w:t xml:space="preserve"> </w:t>
      </w:r>
      <w:r>
        <w:t xml:space="preserve">A dedicated Robotics Engineer will program all robotic controllers, integrate the systems with the client's existing PLC and SCADA infrastructure, and perform full commissioning tests on-site in Ethiopia Addis Ababa. This includes safety interlock verification, end-of-arm tooling calibration, and throughput optimization.</w:t>
      </w:r>
    </w:p>
    <w:p>
      <w:pPr>
        <w:numPr>
          <w:ilvl w:val="0"/>
          <w:numId w:val="1001"/>
        </w:numPr>
        <w:pStyle w:val="Compact"/>
      </w:pPr>
      <w:r>
        <w:rPr>
          <w:bCs/>
          <w:b/>
        </w:rPr>
        <w:t xml:space="preserve">Training &amp; Knowledge Transfer:</w:t>
      </w:r>
      <w:r>
        <w:t xml:space="preserve"> </w:t>
      </w:r>
      <w:r>
        <w:t xml:space="preserve">The Robotics Engineer will deliver a minimum of 40 hours of hands-on training to the client's local technical staff in Ethiopia Addis Ababa, covering system operation, basic troubleshooting, preventive maintenance procedures, and safety protocols.</w:t>
      </w:r>
    </w:p>
    <w:p>
      <w:pPr>
        <w:numPr>
          <w:ilvl w:val="0"/>
          <w:numId w:val="1001"/>
        </w:numPr>
        <w:pStyle w:val="Compact"/>
      </w:pPr>
      <w:r>
        <w:rPr>
          <w:bCs/>
          <w:b/>
        </w:rPr>
        <w:t xml:space="preserve">Warranty Support &amp; Maintenance:</w:t>
      </w:r>
      <w:r>
        <w:t xml:space="preserve"> </w:t>
      </w:r>
      <w:r>
        <w:t xml:space="preserve">A 24-month warranty period is included, during which the Robotics Engineer will provide on-call support, quarterly preventive maintenance visits, and firmware updates at the client's Ethiopia Addis Ababa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Feasibility Study &amp; System Design by Robotics Engineer</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Procurement &amp; Assembly of 2x Six-Axis Robotic Arms</w:t>
            </w:r>
          </w:p>
        </w:tc>
        <w:tc>
          <w:tcPr/>
          <w:p>
            <w:pPr>
              <w:pStyle w:val="Compact"/>
              <w:jc w:val="left"/>
            </w:pPr>
            <w:r>
              <w:t xml:space="preserve">6 weeks</w:t>
            </w:r>
          </w:p>
        </w:tc>
        <w:tc>
          <w:tcPr/>
          <w:p>
            <w:pPr>
              <w:pStyle w:val="Compact"/>
              <w:jc w:val="left"/>
            </w:pPr>
            <w:r>
              <w:t xml:space="preserve">2,450,000</w:t>
            </w:r>
          </w:p>
        </w:tc>
        <w:tc>
          <w:tcPr/>
          <w:p>
            <w:pPr>
              <w:pStyle w:val="Compact"/>
              <w:jc w:val="left"/>
            </w:pPr>
            <w:r>
              <w:t xml:space="preserve">4,900,000</w:t>
            </w:r>
          </w:p>
        </w:tc>
      </w:tr>
      <w:tr>
        <w:tc>
          <w:tcPr/>
          <w:p>
            <w:pPr>
              <w:pStyle w:val="Compact"/>
              <w:jc w:val="left"/>
            </w:pPr>
            <w:r>
              <w:t xml:space="preserve">03</w:t>
            </w:r>
          </w:p>
        </w:tc>
        <w:tc>
          <w:tcPr/>
          <w:p>
            <w:pPr>
              <w:pStyle w:val="Compact"/>
              <w:jc w:val="left"/>
            </w:pPr>
            <w:r>
              <w:t xml:space="preserve">Procurement &amp; Assembly of 4x Collaborative Robots</w:t>
            </w:r>
          </w:p>
        </w:tc>
        <w:tc>
          <w:tcPr/>
          <w:p>
            <w:pPr>
              <w:pStyle w:val="Compact"/>
              <w:jc w:val="left"/>
            </w:pPr>
            <w:r>
              <w:t xml:space="preserve">5 weeks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Programming, Integration &amp; Commissioning (Robotics Engineer)</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Training &amp; Knowledge Transfer Program (40 hrs)</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24-Month Warranty Support &amp; Preventive Maintenance</w:t>
            </w:r>
          </w:p>
        </w:tc>
        <w:tc>
          <w:tcPr/>
          <w:p>
            <w:pPr>
              <w:pStyle w:val="Compact"/>
              <w:jc w:val="left"/>
            </w:pPr>
            <w:r>
              <w:t xml:space="preserve">24 months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Travel, Logistics &amp; Local Permits (Ethiopia Addis Ababa)</w:t>
            </w:r>
          </w:p>
        </w:tc>
        <w:tc>
          <w:tcPr/>
          <w:p>
            <w:pPr>
              <w:pStyle w:val="Compact"/>
              <w:jc w:val="left"/>
            </w:pPr>
            <w:r>
              <w:t xml:space="preserve">Project duration</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rPr>
                <w:bCs/>
                <w:b/>
              </w:rPr>
              <w:t xml:space="preserve">GRAND TOTAL (ETB)</w:t>
            </w:r>
          </w:p>
        </w:tc>
        <w:tc>
          <w:tcPr/>
          <w:p>
            <w:pPr>
              <w:pStyle w:val="Compact"/>
              <w:jc w:val="left"/>
            </w:pPr>
            <w:r>
              <w:rPr>
                <w:bCs/>
                <w:b/>
              </w:rPr>
              <w:t xml:space="preserve">10,525,000</w:t>
            </w:r>
          </w:p>
        </w:tc>
      </w:tr>
      <w:tr>
        <w:tc>
          <w:tcPr>
            <w:gridSpan w:val="4"/>
          </w:tcPr>
          <w:p>
            <w:pPr>
              <w:pStyle w:val="Compact"/>
              <w:jc w:val="left"/>
            </w:pPr>
            <w:r>
              <w:rPr>
                <w:bCs/>
                <w:b/>
              </w:rPr>
              <w:t xml:space="preserve">GRAND TOTAL (USD Approx.)</w:t>
            </w:r>
          </w:p>
        </w:tc>
        <w:tc>
          <w:tcPr/>
          <w:p>
            <w:pPr>
              <w:pStyle w:val="Compact"/>
              <w:jc w:val="left"/>
            </w:pPr>
            <w:r>
              <w:rPr>
                <w:bCs/>
                <w:b/>
              </w:rPr>
              <w:t xml:space="preserve">$15,850.00</w:t>
            </w:r>
          </w:p>
        </w:tc>
      </w:tr>
    </w:tbl>
    <w:p>
      <w:pPr>
        <w:pStyle w:val="BodyText"/>
      </w:pPr>
      <w:r>
        <w:t xml:space="preserve">* Exchange rate assumed at 664 ETB per 1 USD. Final USD equivalent subject to National Bank of Ethiopia rate at time of payment.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(ETB)</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2,631,250</w:t>
            </w:r>
          </w:p>
        </w:tc>
        <w:tc>
          <w:tcPr/>
          <w:p>
            <w:pPr>
              <w:pStyle w:val="Compact"/>
              <w:jc w:val="left"/>
            </w:pPr>
            <w:r>
              <w:t xml:space="preserve">Upon acceptance of this Quotation Estimate</w:t>
            </w:r>
          </w:p>
        </w:tc>
      </w:tr>
      <w:tr>
        <w:tc>
          <w:tcPr/>
          <w:p>
            <w:pPr>
              <w:pStyle w:val="Compact"/>
              <w:jc w:val="left"/>
            </w:pPr>
            <w:r>
              <w:t xml:space="preserve">Equipment Delivery to Ethiopia Addis Ababa Site</w:t>
            </w:r>
          </w:p>
        </w:tc>
        <w:tc>
          <w:tcPr/>
          <w:p>
            <w:pPr>
              <w:pStyle w:val="Compact"/>
              <w:jc w:val="left"/>
            </w:pPr>
            <w:r>
              <w:t xml:space="preserve">40%</w:t>
            </w:r>
          </w:p>
        </w:tc>
        <w:tc>
          <w:tcPr/>
          <w:p>
            <w:pPr>
              <w:pStyle w:val="Compact"/>
              <w:jc w:val="left"/>
            </w:pPr>
            <w:r>
              <w:t xml:space="preserve">4,210,000</w:t>
            </w:r>
          </w:p>
        </w:tc>
        <w:tc>
          <w:tcPr/>
          <w:p>
            <w:pPr>
              <w:pStyle w:val="Compact"/>
              <w:jc w:val="left"/>
            </w:pPr>
            <w:r>
              <w:t xml:space="preserve">Upon verified delivery</w:t>
            </w:r>
          </w:p>
        </w:tc>
      </w:tr>
      <w:tr>
        <w:tc>
          <w:tcPr/>
          <w:p>
            <w:pPr>
              <w:pStyle w:val="Compact"/>
              <w:jc w:val="left"/>
            </w:pPr>
            <w:r>
              <w:t xml:space="preserve">Successful Commissioning &amp; Handover</w:t>
            </w:r>
          </w:p>
        </w:tc>
        <w:tc>
          <w:tcPr/>
          <w:p>
            <w:pPr>
              <w:pStyle w:val="Compact"/>
              <w:jc w:val="left"/>
            </w:pPr>
            <w:r>
              <w:t xml:space="preserve">25%</w:t>
            </w:r>
          </w:p>
        </w:tc>
        <w:tc>
          <w:tcPr/>
          <w:p>
            <w:pPr>
              <w:pStyle w:val="Compact"/>
              <w:jc w:val="left"/>
            </w:pPr>
            <w:r>
              <w:t xml:space="preserve">2,631,250</w:t>
            </w:r>
          </w:p>
        </w:tc>
        <w:tc>
          <w:tcPr/>
          <w:p>
            <w:pPr>
              <w:pStyle w:val="Compact"/>
              <w:jc w:val="left"/>
            </w:pPr>
            <w:r>
              <w:t xml:space="preserve">Upon sign-off by client</w:t>
            </w:r>
          </w:p>
        </w:tc>
      </w:tr>
      <w:tr>
        <w:tc>
          <w:tcPr/>
          <w:p>
            <w:pPr>
              <w:pStyle w:val="Compact"/>
              <w:jc w:val="left"/>
            </w:pPr>
            <w:r>
              <w:t xml:space="preserve">Warranty Period Completion</w:t>
            </w:r>
          </w:p>
        </w:tc>
        <w:tc>
          <w:tcPr/>
          <w:p>
            <w:pPr>
              <w:pStyle w:val="Compact"/>
              <w:jc w:val="left"/>
            </w:pPr>
            <w:r>
              <w:t xml:space="preserve">10%</w:t>
            </w:r>
          </w:p>
        </w:tc>
        <w:tc>
          <w:tcPr/>
          <w:p>
            <w:pPr>
              <w:pStyle w:val="Compact"/>
              <w:jc w:val="left"/>
            </w:pPr>
            <w:r>
              <w:t xml:space="preserve">1,052,500</w:t>
            </w:r>
          </w:p>
        </w:tc>
        <w:tc>
          <w:tcPr/>
          <w:p>
            <w:pPr>
              <w:pStyle w:val="Compact"/>
              <w:jc w:val="left"/>
            </w:pPr>
            <w:r>
              <w:t xml:space="preserve">End of 24-month warranty</w:t>
            </w:r>
          </w:p>
        </w:tc>
      </w:tr>
    </w:tbl>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revised to reflect changes in import duties, exchange rates, or component costs applicable in Ethiopia Addis Ababa.</w:t>
      </w:r>
    </w:p>
    <w:p>
      <w:pPr>
        <w:numPr>
          <w:ilvl w:val="0"/>
          <w:numId w:val="1002"/>
        </w:numPr>
        <w:pStyle w:val="Compact"/>
      </w:pPr>
      <w:r>
        <w:t xml:space="preserve">All services rendered by the</w:t>
      </w:r>
      <w:r>
        <w:t xml:space="preserve"> </w:t>
      </w:r>
      <w:r>
        <w:t xml:space="preserve">Robotics Engineer</w:t>
      </w:r>
      <w:r>
        <w:t xml:space="preserve"> </w:t>
      </w:r>
      <w:r>
        <w:t xml:space="preserve">team are subject to the Ethiopian Civil Code and applicable industrial safety regulations enforced by the Ministry of Industry in Addis Ababa.</w:t>
      </w:r>
    </w:p>
    <w:p>
      <w:pPr>
        <w:numPr>
          <w:ilvl w:val="0"/>
          <w:numId w:val="1002"/>
        </w:numPr>
        <w:pStyle w:val="Compact"/>
      </w:pPr>
      <w:r>
        <w:t xml:space="preserve">The client agrees to provide the Robotics Engineer with safe access to the project site in Ethiopia Addis Ababa, including necessary electrical infrastructure (three-phase 380V power supply) and adequate workspace for assembly and testing.</w:t>
      </w:r>
    </w:p>
    <w:p>
      <w:pPr>
        <w:numPr>
          <w:ilvl w:val="0"/>
          <w:numId w:val="1002"/>
        </w:numPr>
        <w:pStyle w:val="Compact"/>
      </w:pPr>
      <w:r>
        <w:t xml:space="preserve">Intellectual property developed specifically for this project, including custom robotic programs and integration schematics, shall remain the property of the client upon full payment. General methodologies and pre-existing tools of the Robotics Engineer remain the property of Addis Robotics Solutions PLC.</w:t>
      </w:r>
    </w:p>
    <w:p>
      <w:pPr>
        <w:numPr>
          <w:ilvl w:val="0"/>
          <w:numId w:val="1002"/>
        </w:numPr>
        <w:pStyle w:val="Compact"/>
      </w:pPr>
      <w:r>
        <w:t xml:space="preserve">Force majeure events, including but not limited to customs delays at Addis Ababa Bole International Airport, political instability, or natural disasters affecting Ethiopia Addis Ababa, shall extend project timelines proportionally without penalty to either party.</w:t>
      </w:r>
    </w:p>
    <w:p>
      <w:pPr>
        <w:numPr>
          <w:ilvl w:val="0"/>
          <w:numId w:val="1002"/>
        </w:numPr>
        <w:pStyle w:val="Compact"/>
      </w:pPr>
      <w:r>
        <w:t xml:space="preserve">Disputes arising from this Quotation Estimate or the resulting contract shall be resolved through arbitration in Addis Ababa, Ethiopia, in accordance with the rules of the Ethiopian Arbitration and Conciliation Commission.</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to be delivered in</w:t>
      </w:r>
      <w:r>
        <w:t xml:space="preserve"> </w:t>
      </w:r>
      <w:r>
        <w:t xml:space="preserve">Ethiopia Addis Ababa</w:t>
      </w:r>
      <w:r>
        <w:t xml:space="preserve">, and authorizes Addis Robotics Solutions PLC to proceed with the project as described herein.</w:t>
      </w:r>
    </w:p>
    <w:p>
      <w:pPr>
        <w:pStyle w:val="BodyText"/>
      </w:pPr>
      <w:r>
        <w:rPr>
          <w:bCs/>
          <w:b/>
        </w:rPr>
        <w:t xml:space="preserve">For: Addis Robotics Solutions PLC</w:t>
      </w:r>
      <w:r>
        <w:br/>
      </w:r>
      <w:r>
        <w:t xml:space="preserve">Name: Dr. Hanna Bekele</w:t>
      </w:r>
      <w:r>
        <w:br/>
      </w:r>
      <w:r>
        <w:t xml:space="preserve">Title: Lead Robotics Engineer / Managing Director</w:t>
      </w:r>
      <w:r>
        <w:br/>
      </w:r>
      <w:r>
        <w:t xml:space="preserve">Date: _______________</w:t>
      </w:r>
    </w:p>
    <w:p>
      <w:pPr>
        <w:pStyle w:val="BodyText"/>
      </w:pPr>
      <w:r>
        <w:rPr>
          <w:bCs/>
          <w:b/>
        </w:rPr>
        <w:t xml:space="preserve">For: Client (Ethiopian Industrial Automation Authority)</w:t>
      </w:r>
      <w:r>
        <w:br/>
      </w:r>
      <w:r>
        <w:t xml:space="preserve">Name: Mr. Tesfaye Alemu</w:t>
      </w:r>
      <w:r>
        <w:br/>
      </w:r>
      <w:r>
        <w:t xml:space="preserve">Title: Director of Engineering</w:t>
      </w:r>
      <w:r>
        <w:br/>
      </w:r>
      <w:r>
        <w:t xml:space="preserve">Date: _______________</w:t>
      </w:r>
    </w:p>
    <w:p>
      <w:pPr>
        <w:pStyle w:val="BodyText"/>
      </w:pPr>
      <w:r>
        <w:t xml:space="preserve">Addis Robotics Solutions PLC — Bole Road, Addis Ababa, Ethiopia — Tel: +251-11-555-0142 — Email: info@addisrobotics.et</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QTE-ROB-2025-0047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Ethiopia Addis Ababa</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