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novatech-robotics-solutions-pvt.-ltd."/>
    <w:p>
      <w:pPr>
        <w:pStyle w:val="Heading1"/>
      </w:pPr>
      <w:r>
        <w:t xml:space="preserve">NOVATECH ROBOTICS SOLUTIONS PVT. LTD.</w:t>
      </w:r>
    </w:p>
    <w:p>
      <w:pPr>
        <w:pStyle w:val="FirstParagraph"/>
      </w:pPr>
      <w:r>
        <w:t xml:space="preserve">Plot 42, Sector 62, Noida, Uttar Pradesh 201301, India</w:t>
      </w:r>
    </w:p>
    <w:p>
      <w:pPr>
        <w:pStyle w:val="BodyText"/>
      </w:pPr>
      <w:r>
        <w:t xml:space="preserve">Phone: +91-11-4567-8900 | Email: estimates@novatechrobotics.in</w:t>
      </w:r>
    </w:p>
    <w:p>
      <w:pPr>
        <w:pStyle w:val="BodyText"/>
      </w:pPr>
      <w:r>
        <w:t xml:space="preserve">CIN: U72900DL2018PTC345678 | GSTIN: 07AABCN1234F1Z5</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NTR-QE-2025-0472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date of issue)</w:t>
            </w:r>
          </w:p>
        </w:tc>
      </w:tr>
      <w:tr>
        <w:tc>
          <w:tcPr/>
          <w:p>
            <w:pPr>
              <w:pStyle w:val="Compact"/>
              <w:jc w:val="left"/>
            </w:pPr>
            <w:r>
              <w:t xml:space="preserve">Prepared For:</w:t>
            </w:r>
          </w:p>
        </w:tc>
        <w:tc>
          <w:tcPr/>
          <w:p>
            <w:pPr>
              <w:pStyle w:val="Compact"/>
              <w:jc w:val="left"/>
            </w:pPr>
            <w:r>
              <w:t xml:space="preserve">Mr. Arjun Mehta, Director – Operations, Apex Manufacturing Industries Pvt. Ltd., 18 Industrial Area, Phase II, New Delhi – 110006</w:t>
            </w:r>
          </w:p>
        </w:tc>
      </w:tr>
      <w:tr>
        <w:tc>
          <w:tcPr/>
          <w:p>
            <w:pPr>
              <w:pStyle w:val="Compact"/>
              <w:jc w:val="left"/>
            </w:pPr>
            <w:r>
              <w:t xml:space="preserve">Project Location:</w:t>
            </w:r>
          </w:p>
        </w:tc>
        <w:tc>
          <w:tcPr/>
          <w:p>
            <w:pPr>
              <w:pStyle w:val="Compact"/>
              <w:jc w:val="left"/>
            </w:pPr>
            <w:r>
              <w:t xml:space="preserve">India New Delhi – Apex Manufacturing Plant, Okhla Industrial Estate, Phase III, New Delhi – 110020</w:t>
            </w:r>
          </w:p>
        </w:tc>
      </w:tr>
      <w:tr>
        <w:tc>
          <w:tcPr/>
          <w:p>
            <w:pPr>
              <w:pStyle w:val="Compact"/>
              <w:jc w:val="left"/>
            </w:pPr>
            <w:r>
              <w:t xml:space="preserve">Service Category:</w:t>
            </w:r>
          </w:p>
        </w:tc>
        <w:tc>
          <w:tcPr/>
          <w:p>
            <w:pPr>
              <w:pStyle w:val="Compact"/>
              <w:jc w:val="left"/>
            </w:pPr>
            <w:r>
              <w:t xml:space="preserve">Robotics Engineer – Full-Spectrum Automation &amp; Integration Services</w:t>
            </w:r>
          </w:p>
        </w:tc>
      </w:tr>
    </w:tbl>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formally issued by Novatech Robotics Solutions Pvt. Ltd. to Apex Manufacturing Industries Pvt. Ltd. for the engagement of a senior</w:t>
      </w:r>
      <w:r>
        <w:t xml:space="preserve"> </w:t>
      </w:r>
      <w:r>
        <w:t xml:space="preserve">Robotics Engineer</w:t>
      </w:r>
      <w:r>
        <w:t xml:space="preserve"> </w:t>
      </w:r>
      <w:r>
        <w:t xml:space="preserve">and associated technical support services to be deployed at the client's facility located in</w:t>
      </w:r>
      <w:r>
        <w:t xml:space="preserve"> </w:t>
      </w:r>
      <w:r>
        <w:t xml:space="preserve">India New Delhi</w:t>
      </w:r>
      <w:r>
        <w:t xml:space="preserve">. The purpose of this document is to provide a comprehensive, itemized breakdown of all costs, deliverables, timelines, and terms governing the professional services to be rendered. This</w:t>
      </w:r>
      <w:r>
        <w:t xml:space="preserve"> </w:t>
      </w:r>
      <w:r>
        <w:t xml:space="preserve">Quotation Estimate</w:t>
      </w:r>
      <w:r>
        <w:t xml:space="preserve"> </w:t>
      </w:r>
      <w:r>
        <w:t xml:space="preserve">covers the complete lifecycle of the Robotics Engineer engagement, from initial site assessment in India New Delhi through to final commissioning, training, and post-deployment support.</w:t>
      </w:r>
    </w:p>
    <w:p>
      <w:pPr>
        <w:pStyle w:val="BodyText"/>
      </w:pPr>
      <w:r>
        <w:t xml:space="preserve">2. Scope of Work – Robotics Engineer Services</w:t>
      </w:r>
    </w:p>
    <w:p>
      <w:pPr>
        <w:pStyle w:val="BodyText"/>
      </w:pPr>
      <w:r>
        <w:t xml:space="preserve">The</w:t>
      </w:r>
      <w:r>
        <w:t xml:space="preserve"> </w:t>
      </w:r>
      <w:r>
        <w:t xml:space="preserve">Robotics Engineer</w:t>
      </w:r>
      <w:r>
        <w:t xml:space="preserve"> </w:t>
      </w:r>
      <w:r>
        <w:t xml:space="preserve">engaged under this Quotation Estimate shall perform the following duties at the client's premises in India New Delhi:</w:t>
      </w:r>
    </w:p>
    <w:p>
      <w:pPr>
        <w:numPr>
          <w:ilvl w:val="0"/>
          <w:numId w:val="1001"/>
        </w:numPr>
        <w:pStyle w:val="Compact"/>
      </w:pPr>
      <w:r>
        <w:t xml:space="preserve">Conduct a full-site robotic automation feasibility study and gap analysis at the Okhla Industrial Estate facility in India New Delhi.</w:t>
      </w:r>
    </w:p>
    <w:p>
      <w:pPr>
        <w:numPr>
          <w:ilvl w:val="0"/>
          <w:numId w:val="1001"/>
        </w:numPr>
        <w:pStyle w:val="Compact"/>
      </w:pPr>
      <w:r>
        <w:t xml:space="preserve">Design, program, and integrate industrial robotic arms (6-axis and SCARA) for pick-and-place, welding, and palletizing operations.</w:t>
      </w:r>
    </w:p>
    <w:p>
      <w:pPr>
        <w:numPr>
          <w:ilvl w:val="0"/>
          <w:numId w:val="1001"/>
        </w:numPr>
        <w:pStyle w:val="Compact"/>
      </w:pPr>
      <w:r>
        <w:t xml:space="preserve">Develop custom PLC and HMI interfaces to ensure seamless communication between the Robotics Engineer's programmed systems and existing legacy machinery.</w:t>
      </w:r>
    </w:p>
    <w:p>
      <w:pPr>
        <w:numPr>
          <w:ilvl w:val="0"/>
          <w:numId w:val="1001"/>
        </w:numPr>
        <w:pStyle w:val="Compact"/>
      </w:pPr>
      <w:r>
        <w:t xml:space="preserve">Implement safety interlocks, light curtains, and ISO 10218-compliant guarding as mandated by Indian Bureau of Indian Standards (BIS) regulations applicable in India New Delhi.</w:t>
      </w:r>
    </w:p>
    <w:p>
      <w:pPr>
        <w:numPr>
          <w:ilvl w:val="0"/>
          <w:numId w:val="1001"/>
        </w:numPr>
        <w:pStyle w:val="Compact"/>
      </w:pPr>
      <w:r>
        <w:t xml:space="preserve">Provide on-site commissioning, performance tuning, and a minimum of 90 days of post-deployment technical support.</w:t>
      </w:r>
    </w:p>
    <w:p>
      <w:pPr>
        <w:numPr>
          <w:ilvl w:val="0"/>
          <w:numId w:val="1001"/>
        </w:numPr>
        <w:pStyle w:val="Compact"/>
      </w:pPr>
      <w:r>
        <w:t xml:space="preserve">Deliver comprehensive operator training (minimum 40 hours) to the client's in-house maintenance team in India New Delhi.</w:t>
      </w:r>
    </w:p>
    <w:p>
      <w:pPr>
        <w:numPr>
          <w:ilvl w:val="0"/>
          <w:numId w:val="1001"/>
        </w:numPr>
        <w:pStyle w:val="Compact"/>
      </w:pPr>
      <w:r>
        <w:t xml:space="preserve">Prepare and hand over all technical documentation, including P&amp;ID diagrams, wiring schematics, program source code, and maintenance manuals.</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(INR)</w:t>
            </w:r>
          </w:p>
        </w:tc>
        <w:tc>
          <w:tcPr/>
          <w:p>
            <w:pPr>
              <w:pStyle w:val="Compact"/>
              <w:jc w:val="left"/>
            </w:pPr>
            <w:r>
              <w:t xml:space="preserve">Amount (INR)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Robotics Engineer – Senior (15+ yrs exp.) – Site Assessment &amp; Feasibility Study, India New Delhi</w:t>
            </w:r>
          </w:p>
        </w:tc>
        <w:tc>
          <w:tcPr/>
          <w:p>
            <w:pPr>
              <w:pStyle w:val="Compact"/>
              <w:jc w:val="left"/>
            </w:pPr>
            <w:r>
              <w:t xml:space="preserve">1</w:t>
            </w:r>
          </w:p>
        </w:tc>
        <w:tc>
          <w:tcPr/>
          <w:p>
            <w:pPr>
              <w:pStyle w:val="Compact"/>
              <w:jc w:val="left"/>
            </w:pPr>
            <w:r>
              <w:t xml:space="preserve">₹ 1,85,000</w:t>
            </w:r>
          </w:p>
        </w:tc>
        <w:tc>
          <w:tcPr/>
          <w:p>
            <w:pPr>
              <w:pStyle w:val="Compact"/>
              <w:jc w:val="left"/>
            </w:pPr>
            <w:r>
              <w:t xml:space="preserve">₹ 1,85,000</w:t>
            </w:r>
          </w:p>
        </w:tc>
        <w:tc>
          <w:tcPr/>
          <w:p>
            <w:pPr>
              <w:pStyle w:val="Compact"/>
              <w:jc w:val="left"/>
            </w:pPr>
            <w:r>
              <w:t xml:space="preserve">10 working days</w:t>
            </w:r>
          </w:p>
        </w:tc>
      </w:tr>
      <w:tr>
        <w:tc>
          <w:tcPr/>
          <w:p>
            <w:pPr>
              <w:pStyle w:val="Compact"/>
              <w:jc w:val="left"/>
            </w:pPr>
            <w:r>
              <w:t xml:space="preserve">2</w:t>
            </w:r>
          </w:p>
        </w:tc>
        <w:tc>
          <w:tcPr/>
          <w:p>
            <w:pPr>
              <w:pStyle w:val="Compact"/>
              <w:jc w:val="left"/>
            </w:pPr>
            <w:r>
              <w:t xml:space="preserve">Robotics Engineer – Design, Programming &amp; Integration of 4 Industrial Robotic Cells</w:t>
            </w:r>
          </w:p>
        </w:tc>
        <w:tc>
          <w:tcPr/>
          <w:p>
            <w:pPr>
              <w:pStyle w:val="Compact"/>
              <w:jc w:val="left"/>
            </w:pPr>
            <w:r>
              <w:t xml:space="preserve">4</w:t>
            </w:r>
          </w:p>
        </w:tc>
        <w:tc>
          <w:tcPr/>
          <w:p>
            <w:pPr>
              <w:pStyle w:val="Compact"/>
              <w:jc w:val="left"/>
            </w:pPr>
            <w:r>
              <w:t xml:space="preserve">₹ 4,20,000</w:t>
            </w:r>
          </w:p>
        </w:tc>
        <w:tc>
          <w:tcPr/>
          <w:p>
            <w:pPr>
              <w:pStyle w:val="Compact"/>
              <w:jc w:val="left"/>
            </w:pPr>
            <w:r>
              <w:t xml:space="preserve">₹ 16,80,000</w:t>
            </w:r>
          </w:p>
        </w:tc>
        <w:tc>
          <w:tcPr/>
          <w:p>
            <w:pPr>
              <w:pStyle w:val="Compact"/>
              <w:jc w:val="left"/>
            </w:pPr>
            <w:r>
              <w:t xml:space="preserve">45 working days</w:t>
            </w:r>
          </w:p>
        </w:tc>
      </w:tr>
      <w:tr>
        <w:tc>
          <w:tcPr/>
          <w:p>
            <w:pPr>
              <w:pStyle w:val="Compact"/>
              <w:jc w:val="left"/>
            </w:pPr>
            <w:r>
              <w:t xml:space="preserve">3</w:t>
            </w:r>
          </w:p>
        </w:tc>
        <w:tc>
          <w:tcPr/>
          <w:p>
            <w:pPr>
              <w:pStyle w:val="Compact"/>
              <w:jc w:val="left"/>
            </w:pPr>
            <w:r>
              <w:t xml:space="preserve">PLC / HMI / SCADA Interface Development &amp; Integration</w:t>
            </w:r>
          </w:p>
        </w:tc>
        <w:tc>
          <w:tcPr/>
          <w:p>
            <w:pPr>
              <w:pStyle w:val="Compact"/>
              <w:jc w:val="left"/>
            </w:pPr>
            <w:r>
              <w:t xml:space="preserve">1</w:t>
            </w:r>
          </w:p>
        </w:tc>
        <w:tc>
          <w:tcPr/>
          <w:p>
            <w:pPr>
              <w:pStyle w:val="Compact"/>
              <w:jc w:val="left"/>
            </w:pPr>
            <w:r>
              <w:t xml:space="preserve">₹ 3,50,000</w:t>
            </w:r>
          </w:p>
        </w:tc>
        <w:tc>
          <w:tcPr/>
          <w:p>
            <w:pPr>
              <w:pStyle w:val="Compact"/>
              <w:jc w:val="left"/>
            </w:pPr>
            <w:r>
              <w:t xml:space="preserve">₹ 3,50,000</w:t>
            </w:r>
          </w:p>
        </w:tc>
        <w:tc>
          <w:tcPr/>
          <w:p>
            <w:pPr>
              <w:pStyle w:val="Compact"/>
              <w:jc w:val="left"/>
            </w:pPr>
            <w:r>
              <w:t xml:space="preserve">20 working days</w:t>
            </w:r>
          </w:p>
        </w:tc>
      </w:tr>
      <w:tr>
        <w:tc>
          <w:tcPr/>
          <w:p>
            <w:pPr>
              <w:pStyle w:val="Compact"/>
              <w:jc w:val="left"/>
            </w:pPr>
            <w:r>
              <w:t xml:space="preserve">4</w:t>
            </w:r>
          </w:p>
        </w:tc>
        <w:tc>
          <w:tcPr/>
          <w:p>
            <w:pPr>
              <w:pStyle w:val="Compact"/>
              <w:jc w:val="left"/>
            </w:pPr>
            <w:r>
              <w:t xml:space="preserve">Safety Compliance Audit &amp; Guarding Installation (BIS / ISO 10218) – India New Delhi</w:t>
            </w:r>
          </w:p>
        </w:tc>
        <w:tc>
          <w:tcPr/>
          <w:p>
            <w:pPr>
              <w:pStyle w:val="Compact"/>
              <w:jc w:val="left"/>
            </w:pPr>
            <w:r>
              <w:t xml:space="preserve">1</w:t>
            </w:r>
          </w:p>
        </w:tc>
        <w:tc>
          <w:tcPr/>
          <w:p>
            <w:pPr>
              <w:pStyle w:val="Compact"/>
              <w:jc w:val="left"/>
            </w:pPr>
            <w:r>
              <w:t xml:space="preserve">₹ 2,75,000</w:t>
            </w:r>
          </w:p>
        </w:tc>
        <w:tc>
          <w:tcPr/>
          <w:p>
            <w:pPr>
              <w:pStyle w:val="Compact"/>
              <w:jc w:val="left"/>
            </w:pPr>
            <w:r>
              <w:t xml:space="preserve">₹ 2,75,000</w:t>
            </w:r>
          </w:p>
        </w:tc>
        <w:tc>
          <w:tcPr/>
          <w:p>
            <w:pPr>
              <w:pStyle w:val="Compact"/>
              <w:jc w:val="left"/>
            </w:pPr>
            <w:r>
              <w:t xml:space="preserve">12 working days</w:t>
            </w:r>
          </w:p>
        </w:tc>
      </w:tr>
      <w:tr>
        <w:tc>
          <w:tcPr/>
          <w:p>
            <w:pPr>
              <w:pStyle w:val="Compact"/>
              <w:jc w:val="left"/>
            </w:pPr>
            <w:r>
              <w:t xml:space="preserve">5</w:t>
            </w:r>
          </w:p>
        </w:tc>
        <w:tc>
          <w:tcPr/>
          <w:p>
            <w:pPr>
              <w:pStyle w:val="Compact"/>
              <w:jc w:val="left"/>
            </w:pPr>
            <w:r>
              <w:t xml:space="preserve">On-Site Commissioning, Performance Tuning &amp; FAT/SAT in India New Delhi</w:t>
            </w:r>
          </w:p>
        </w:tc>
        <w:tc>
          <w:tcPr/>
          <w:p>
            <w:pPr>
              <w:pStyle w:val="Compact"/>
              <w:jc w:val="left"/>
            </w:pPr>
            <w:r>
              <w:t xml:space="preserve">1</w:t>
            </w:r>
          </w:p>
        </w:tc>
        <w:tc>
          <w:tcPr/>
          <w:p>
            <w:pPr>
              <w:pStyle w:val="Compact"/>
              <w:jc w:val="left"/>
            </w:pPr>
            <w:r>
              <w:t xml:space="preserve">₹ 2,10,000</w:t>
            </w:r>
          </w:p>
        </w:tc>
        <w:tc>
          <w:tcPr/>
          <w:p>
            <w:pPr>
              <w:pStyle w:val="Compact"/>
              <w:jc w:val="left"/>
            </w:pPr>
            <w:r>
              <w:t xml:space="preserve">₹ 2,10,000</w:t>
            </w:r>
          </w:p>
        </w:tc>
        <w:tc>
          <w:tcPr/>
          <w:p>
            <w:pPr>
              <w:pStyle w:val="Compact"/>
              <w:jc w:val="left"/>
            </w:pPr>
            <w:r>
              <w:t xml:space="preserve">15 working days</w:t>
            </w:r>
          </w:p>
        </w:tc>
      </w:tr>
      <w:tr>
        <w:tc>
          <w:tcPr/>
          <w:p>
            <w:pPr>
              <w:pStyle w:val="Compact"/>
              <w:jc w:val="left"/>
            </w:pPr>
            <w:r>
              <w:t xml:space="preserve">6</w:t>
            </w:r>
          </w:p>
        </w:tc>
        <w:tc>
          <w:tcPr/>
          <w:p>
            <w:pPr>
              <w:pStyle w:val="Compact"/>
              <w:jc w:val="left"/>
            </w:pPr>
            <w:r>
              <w:t xml:space="preserve">Operator &amp; Maintenance Team Training (40 hrs) – Robotics Engineer-led, New Delhi</w:t>
            </w:r>
          </w:p>
        </w:tc>
        <w:tc>
          <w:tcPr/>
          <w:p>
            <w:pPr>
              <w:pStyle w:val="Compact"/>
              <w:jc w:val="left"/>
            </w:pPr>
            <w:r>
              <w:t xml:space="preserve">1</w:t>
            </w:r>
          </w:p>
        </w:tc>
        <w:tc>
          <w:tcPr/>
          <w:p>
            <w:pPr>
              <w:pStyle w:val="Compact"/>
              <w:jc w:val="left"/>
            </w:pPr>
            <w:r>
              <w:t xml:space="preserve">₹ 1,60,000</w:t>
            </w:r>
          </w:p>
        </w:tc>
        <w:tc>
          <w:tcPr/>
          <w:p>
            <w:pPr>
              <w:pStyle w:val="Compact"/>
              <w:jc w:val="left"/>
            </w:pPr>
            <w:r>
              <w:t xml:space="preserve">₹ 1,60,000</w:t>
            </w:r>
          </w:p>
        </w:tc>
        <w:tc>
          <w:tcPr/>
          <w:p>
            <w:pPr>
              <w:pStyle w:val="Compact"/>
              <w:jc w:val="left"/>
            </w:pPr>
            <w:r>
              <w:t xml:space="preserve">5 working days</w:t>
            </w:r>
          </w:p>
        </w:tc>
      </w:tr>
      <w:tr>
        <w:tc>
          <w:tcPr/>
          <w:p>
            <w:pPr>
              <w:pStyle w:val="Compact"/>
              <w:jc w:val="left"/>
            </w:pPr>
            <w:r>
              <w:t xml:space="preserve">7</w:t>
            </w:r>
          </w:p>
        </w:tc>
        <w:tc>
          <w:tcPr/>
          <w:p>
            <w:pPr>
              <w:pStyle w:val="Compact"/>
              <w:jc w:val="left"/>
            </w:pPr>
            <w:r>
              <w:t xml:space="preserve">Post-Deployment Technical Support &amp; Preventive Maintenance (90 days)</w:t>
            </w:r>
          </w:p>
        </w:tc>
        <w:tc>
          <w:tcPr/>
          <w:p>
            <w:pPr>
              <w:pStyle w:val="Compact"/>
              <w:jc w:val="left"/>
            </w:pPr>
            <w:r>
              <w:t xml:space="preserve">90</w:t>
            </w:r>
          </w:p>
        </w:tc>
        <w:tc>
          <w:tcPr/>
          <w:p>
            <w:pPr>
              <w:pStyle w:val="Compact"/>
              <w:jc w:val="left"/>
            </w:pPr>
            <w:r>
              <w:t xml:space="preserve">₹ 2,500/day</w:t>
            </w:r>
          </w:p>
        </w:tc>
        <w:tc>
          <w:tcPr/>
          <w:p>
            <w:pPr>
              <w:pStyle w:val="Compact"/>
              <w:jc w:val="left"/>
            </w:pPr>
            <w:r>
              <w:t xml:space="preserve">₹ 2,25,000</w:t>
            </w:r>
          </w:p>
        </w:tc>
        <w:tc>
          <w:tcPr/>
          <w:p>
            <w:pPr>
              <w:pStyle w:val="Compact"/>
              <w:jc w:val="left"/>
            </w:pPr>
            <w:r>
              <w:t xml:space="preserve">90 calendar days</w:t>
            </w:r>
          </w:p>
        </w:tc>
      </w:tr>
      <w:tr>
        <w:tc>
          <w:tcPr/>
          <w:p>
            <w:pPr>
              <w:pStyle w:val="Compact"/>
              <w:jc w:val="left"/>
            </w:pPr>
            <w:r>
              <w:t xml:space="preserve">8</w:t>
            </w:r>
          </w:p>
        </w:tc>
        <w:tc>
          <w:tcPr/>
          <w:p>
            <w:pPr>
              <w:pStyle w:val="Compact"/>
              <w:jc w:val="left"/>
            </w:pPr>
            <w:r>
              <w:t xml:space="preserve">Technical Documentation, As-Built Drawings &amp; Source Code Handover</w:t>
            </w:r>
          </w:p>
        </w:tc>
        <w:tc>
          <w:tcPr/>
          <w:p>
            <w:pPr>
              <w:pStyle w:val="Compact"/>
              <w:jc w:val="left"/>
            </w:pPr>
            <w:r>
              <w:t xml:space="preserve">1</w:t>
            </w:r>
          </w:p>
        </w:tc>
        <w:tc>
          <w:tcPr/>
          <w:p>
            <w:pPr>
              <w:pStyle w:val="Compact"/>
              <w:jc w:val="left"/>
            </w:pPr>
            <w:r>
              <w:t xml:space="preserve">₹ 95,000</w:t>
            </w:r>
          </w:p>
        </w:tc>
        <w:tc>
          <w:tcPr/>
          <w:p>
            <w:pPr>
              <w:pStyle w:val="Compact"/>
              <w:jc w:val="left"/>
            </w:pPr>
            <w:r>
              <w:t xml:space="preserve">₹ 95,000</w:t>
            </w:r>
          </w:p>
        </w:tc>
        <w:tc>
          <w:tcPr/>
          <w:p>
            <w:pPr>
              <w:pStyle w:val="Compact"/>
              <w:jc w:val="left"/>
            </w:pPr>
            <w:r>
              <w:t xml:space="preserve">5 working days</w:t>
            </w:r>
          </w:p>
        </w:tc>
      </w:tr>
      <w:tr>
        <w:tc>
          <w:tcPr/>
          <w:p>
            <w:pPr>
              <w:pStyle w:val="Compact"/>
              <w:jc w:val="left"/>
            </w:pPr>
            <w:r>
              <w:t xml:space="preserve">9</w:t>
            </w:r>
          </w:p>
        </w:tc>
        <w:tc>
          <w:tcPr/>
          <w:p>
            <w:pPr>
              <w:pStyle w:val="Compact"/>
              <w:jc w:val="left"/>
            </w:pPr>
            <w:r>
              <w:t xml:space="preserve">Travel, Accommodation &amp; Local Transport for Robotics Engineer team – India New Delhi</w:t>
            </w:r>
          </w:p>
        </w:tc>
        <w:tc>
          <w:tcPr/>
          <w:p>
            <w:pPr>
              <w:pStyle w:val="Compact"/>
              <w:jc w:val="left"/>
            </w:pPr>
            <w:r>
              <w:t xml:space="preserve">1</w:t>
            </w:r>
          </w:p>
        </w:tc>
        <w:tc>
          <w:tcPr/>
          <w:p>
            <w:pPr>
              <w:pStyle w:val="Compact"/>
              <w:jc w:val="left"/>
            </w:pPr>
            <w:r>
              <w:t xml:space="preserve">₹ 1,20,000</w:t>
            </w:r>
          </w:p>
        </w:tc>
        <w:tc>
          <w:tcPr/>
          <w:p>
            <w:pPr>
              <w:pStyle w:val="Compact"/>
              <w:jc w:val="left"/>
            </w:pPr>
            <w:r>
              <w:t xml:space="preserve">₹ 1,20,000</w:t>
            </w:r>
          </w:p>
        </w:tc>
        <w:tc>
          <w:tcPr/>
          <w:p>
            <w:pPr>
              <w:pStyle w:val="Compact"/>
              <w:jc w:val="left"/>
            </w:pPr>
            <w:r>
              <w:t xml:space="preserve">Entire project</w:t>
            </w:r>
          </w:p>
        </w:tc>
      </w:tr>
      <w:tr>
        <w:tc>
          <w:tcPr/>
          <w:p>
            <w:pPr>
              <w:pStyle w:val="Compact"/>
              <w:jc w:val="left"/>
            </w:pPr>
            <w:r>
              <w:t xml:space="preserve">10</w:t>
            </w:r>
          </w:p>
        </w:tc>
        <w:tc>
          <w:tcPr/>
          <w:p>
            <w:pPr>
              <w:pStyle w:val="Compact"/>
              <w:jc w:val="left"/>
            </w:pPr>
            <w:r>
              <w:t xml:space="preserve">Project Management &amp; Coordination Overhead (8% of subtotal)</w:t>
            </w:r>
          </w:p>
        </w:tc>
        <w:tc>
          <w:tcPr/>
          <w:p>
            <w:pPr>
              <w:pStyle w:val="Compact"/>
              <w:jc w:val="left"/>
            </w:pPr>
            <w:r>
              <w:t xml:space="preserve">1</w:t>
            </w:r>
          </w:p>
        </w:tc>
        <w:tc>
          <w:tcPr/>
          <w:p>
            <w:pPr>
              <w:pStyle w:val="Compact"/>
              <w:jc w:val="left"/>
            </w:pPr>
            <w:r>
              <w:t xml:space="preserve">—</w:t>
            </w:r>
          </w:p>
        </w:tc>
        <w:tc>
          <w:tcPr/>
          <w:p>
            <w:pPr>
              <w:pStyle w:val="Compact"/>
              <w:jc w:val="left"/>
            </w:pPr>
            <w:r>
              <w:t xml:space="preserve">₹ 2,61,200</w:t>
            </w:r>
          </w:p>
        </w:tc>
        <w:tc>
          <w:tcPr/>
          <w:p>
            <w:pPr>
              <w:pStyle w:val="Compact"/>
              <w:jc w:val="left"/>
            </w:pPr>
            <w:r>
              <w:t xml:space="preserve">Entire project</w:t>
            </w:r>
          </w:p>
        </w:tc>
      </w:tr>
      <w:tr>
        <w:tc>
          <w:tcPr>
            <w:gridSpan w:val="4"/>
          </w:tcPr>
          <w:p>
            <w:pPr>
              <w:pStyle w:val="Compact"/>
              <w:jc w:val="right"/>
            </w:pPr>
            <w:r>
              <w:t xml:space="preserve">Subtotal (INR)</w:t>
            </w:r>
          </w:p>
        </w:tc>
        <w:tc>
          <w:tcPr/>
          <w:p>
            <w:pPr>
              <w:pStyle w:val="Compact"/>
              <w:jc w:val="left"/>
            </w:pPr>
            <w:r>
              <w:t xml:space="preserve">₹ 35,61,200</w:t>
            </w:r>
          </w:p>
        </w:tc>
        <w:tc>
          <w:tcPr/>
          <w:p>
            <w:pPr>
              <w:pStyle w:val="Compact"/>
              <w:jc w:val="left"/>
            </w:pPr>
            <w:r>
              <w:t xml:space="preserve">—</w:t>
            </w:r>
          </w:p>
        </w:tc>
      </w:tr>
      <w:tr>
        <w:tc>
          <w:tcPr>
            <w:gridSpan w:val="4"/>
          </w:tcPr>
          <w:p>
            <w:pPr>
              <w:pStyle w:val="Compact"/>
              <w:jc w:val="right"/>
            </w:pPr>
            <w:r>
              <w:t xml:space="preserve">GST @ 18% (as applicable in India New Delhi)</w:t>
            </w:r>
          </w:p>
        </w:tc>
        <w:tc>
          <w:tcPr/>
          <w:p>
            <w:pPr>
              <w:pStyle w:val="Compact"/>
              <w:jc w:val="left"/>
            </w:pPr>
            <w:r>
              <w:t xml:space="preserve">₹ 6,41,016</w:t>
            </w:r>
          </w:p>
        </w:tc>
        <w:tc>
          <w:tcPr/>
          <w:p>
            <w:pPr>
              <w:pStyle w:val="Compact"/>
              <w:jc w:val="left"/>
            </w:pPr>
            <w:r>
              <w:t xml:space="preserve">—</w:t>
            </w:r>
          </w:p>
        </w:tc>
      </w:tr>
      <w:tr>
        <w:tc>
          <w:tcPr>
            <w:gridSpan w:val="4"/>
          </w:tcPr>
          <w:p>
            <w:pPr>
              <w:pStyle w:val="Compact"/>
              <w:jc w:val="right"/>
            </w:pPr>
            <w:r>
              <w:t xml:space="preserve">GRAND TOTAL (INR)</w:t>
            </w:r>
          </w:p>
        </w:tc>
        <w:tc>
          <w:tcPr/>
          <w:p>
            <w:pPr>
              <w:pStyle w:val="Compact"/>
              <w:jc w:val="left"/>
            </w:pPr>
            <w:r>
              <w:t xml:space="preserve">₹ 42,02,216</w:t>
            </w:r>
          </w:p>
        </w:tc>
        <w:tc>
          <w:tcPr/>
          <w:p>
            <w:pPr>
              <w:pStyle w:val="Compact"/>
              <w:jc w:val="left"/>
            </w:pPr>
            <w:r>
              <w:t xml:space="preserve">—</w:t>
            </w:r>
          </w:p>
        </w:tc>
      </w:tr>
    </w:tbl>
    <w:p>
      <w:pPr>
        <w:pStyle w:val="BodyText"/>
      </w:pPr>
      <w:r>
        <w:t xml:space="preserve">Grand Total in words:</w:t>
      </w:r>
      <w:r>
        <w:t xml:space="preserve"> </w:t>
      </w:r>
      <w:r>
        <w:rPr>
          <w:bCs/>
          <w:b/>
        </w:rPr>
        <w:t xml:space="preserve">Indian Rupees Forty-Two Lakh Two Thousand Two Hundred and Sixteen Only</w:t>
      </w:r>
      <w:r>
        <w:t xml:space="preserve">.</w:t>
      </w:r>
    </w:p>
    <w:p>
      <w:pPr>
        <w:pStyle w:val="BodyText"/>
      </w:pPr>
      <w:r>
        <w:t xml:space="preserve">4. Payment Terms</w:t>
      </w:r>
    </w:p>
    <w:p>
      <w:pPr>
        <w:pStyle w:val="BodyText"/>
      </w:pPr>
      <w:r>
        <w:t xml:space="preserve">This Quotation Estimate stipulates the following payment schedule, payable via NEFT/RTGS to the bank account of Novatech Robotics Solutions Pvt. Ltd. as detailed on the official tax invoice:</w:t>
      </w:r>
    </w:p>
    <w:p>
      <w:pPr>
        <w:numPr>
          <w:ilvl w:val="0"/>
          <w:numId w:val="1002"/>
        </w:numPr>
        <w:pStyle w:val="Compact"/>
      </w:pPr>
      <w:r>
        <w:rPr>
          <w:bCs/>
          <w:b/>
        </w:rPr>
        <w:t xml:space="preserve">25% Advance</w:t>
      </w:r>
      <w:r>
        <w:t xml:space="preserve"> </w:t>
      </w:r>
      <w:r>
        <w:t xml:space="preserve">(₹ 10,50,554) – Due within 7 working days of acceptance of this Quotation Estimate.</w:t>
      </w:r>
    </w:p>
    <w:p>
      <w:pPr>
        <w:numPr>
          <w:ilvl w:val="0"/>
          <w:numId w:val="1002"/>
        </w:numPr>
        <w:pStyle w:val="Compact"/>
      </w:pPr>
      <w:r>
        <w:rPr>
          <w:bCs/>
          <w:b/>
        </w:rPr>
        <w:t xml:space="preserve">35% Milestone Payment</w:t>
      </w:r>
      <w:r>
        <w:t xml:space="preserve"> </w:t>
      </w:r>
      <w:r>
        <w:t xml:space="preserve">(₹ 14,70,776) – Due upon successful completion of Robotics Engineer design, programming, and integration phase (Item 2).</w:t>
      </w:r>
    </w:p>
    <w:p>
      <w:pPr>
        <w:numPr>
          <w:ilvl w:val="0"/>
          <w:numId w:val="1002"/>
        </w:numPr>
        <w:pStyle w:val="Compact"/>
      </w:pPr>
      <w:r>
        <w:rPr>
          <w:bCs/>
          <w:b/>
        </w:rPr>
        <w:t xml:space="preserve">25% Commissioning Payment</w:t>
      </w:r>
      <w:r>
        <w:t xml:space="preserve"> </w:t>
      </w:r>
      <w:r>
        <w:t xml:space="preserve">(₹ 10,50,554) – Due upon successful Site Acceptance Test (SAT) in India New Delhi.</w:t>
      </w:r>
    </w:p>
    <w:p>
      <w:pPr>
        <w:numPr>
          <w:ilvl w:val="0"/>
          <w:numId w:val="1002"/>
        </w:numPr>
        <w:pStyle w:val="Compact"/>
      </w:pPr>
      <w:r>
        <w:rPr>
          <w:bCs/>
          <w:b/>
        </w:rPr>
        <w:t xml:space="preserve">15% Final Payment</w:t>
      </w:r>
      <w:r>
        <w:t xml:space="preserve"> </w:t>
      </w:r>
      <w:r>
        <w:t xml:space="preserve">(₹ 6,30,332) – Due upon completion of 90-day post-deployment support and final documentation handover.</w:t>
      </w:r>
    </w:p>
    <w:p>
      <w:pPr>
        <w:pStyle w:val="FirstParagraph"/>
      </w:pPr>
      <w:r>
        <w:t xml:space="preserve">5. Terms &amp; Conditions</w:t>
      </w:r>
    </w:p>
    <w:p>
      <w:pPr>
        <w:numPr>
          <w:ilvl w:val="0"/>
          <w:numId w:val="1003"/>
        </w:numPr>
        <w:pStyle w:val="Compact"/>
      </w:pPr>
      <w:r>
        <w:t xml:space="preserve">This Quotation Estimate is valid for 30 calendar days from the date of issue. Beyond this period, pricing may be revised due to market fluctuations in robotics hardware and component costs in India New Delhi.</w:t>
      </w:r>
    </w:p>
    <w:p>
      <w:pPr>
        <w:numPr>
          <w:ilvl w:val="0"/>
          <w:numId w:val="1003"/>
        </w:numPr>
        <w:pStyle w:val="Compact"/>
      </w:pPr>
      <w:r>
        <w:t xml:space="preserve">The Robotics Engineer and all supporting technicians shall comply with all applicable Indian labour laws, factory acts, and local municipal regulations governing industrial work in New Delhi.</w:t>
      </w:r>
    </w:p>
    <w:p>
      <w:pPr>
        <w:numPr>
          <w:ilvl w:val="0"/>
          <w:numId w:val="1003"/>
        </w:numPr>
        <w:pStyle w:val="Compact"/>
      </w:pPr>
      <w:r>
        <w:t xml:space="preserve">The client shall provide a dedicated, secure work area, three-phase power supply (415V), compressed air, and internet connectivity at the India New Delhi site for the duration of the project.</w:t>
      </w:r>
    </w:p>
    <w:p>
      <w:pPr>
        <w:numPr>
          <w:ilvl w:val="0"/>
          <w:numId w:val="1003"/>
        </w:numPr>
        <w:pStyle w:val="Compact"/>
      </w:pPr>
      <w:r>
        <w:t xml:space="preserve">Any scope changes or additional robotic cells beyond the four specified in this Quotation Estimate shall be subject to a separate written amendment and revised estimate.</w:t>
      </w:r>
    </w:p>
    <w:p>
      <w:pPr>
        <w:numPr>
          <w:ilvl w:val="0"/>
          <w:numId w:val="1003"/>
        </w:numPr>
        <w:pStyle w:val="Compact"/>
      </w:pPr>
      <w:r>
        <w:t xml:space="preserve">Intellectual property of all custom programs, designs, and documentation developed by the Robotics Engineer under this engagement shall vest with the client upon full and final payment.</w:t>
      </w:r>
    </w:p>
    <w:p>
      <w:pPr>
        <w:numPr>
          <w:ilvl w:val="0"/>
          <w:numId w:val="1003"/>
        </w:numPr>
        <w:pStyle w:val="Compact"/>
      </w:pPr>
      <w:r>
        <w:t xml:space="preserve">Novatech Robotics Solutions Pvt. Ltd. shall maintain professional indemnity insurance of not less than INR 5 Crores for the duration of the project.</w:t>
      </w:r>
    </w:p>
    <w:p>
      <w:pPr>
        <w:numPr>
          <w:ilvl w:val="0"/>
          <w:numId w:val="1003"/>
        </w:numPr>
        <w:pStyle w:val="Compact"/>
      </w:pPr>
      <w:r>
        <w:t xml:space="preserve">Disputes arising from this Quotation Estimate shall be resolved through arbitration in New Delhi, India, in accordance with the Arbitration and Conciliation Act, 1996.</w:t>
      </w:r>
    </w:p>
    <w:p>
      <w:pPr>
        <w:numPr>
          <w:ilvl w:val="0"/>
          <w:numId w:val="1003"/>
        </w:numPr>
        <w:pStyle w:val="Compact"/>
      </w:pPr>
      <w:r>
        <w:t xml:space="preserve">This Quotation Estimate does not constitute a binding contract until countersigned by both parties and the advance payment is received.</w:t>
      </w:r>
    </w:p>
    <w:p>
      <w:pPr>
        <w:pStyle w:val="FirstParagraph"/>
      </w:pPr>
      <w:r>
        <w:t xml:space="preserve">6. Acceptance &amp; Authorization</w:t>
      </w:r>
    </w:p>
    <w:p>
      <w:pPr>
        <w:pStyle w:val="BodyText"/>
      </w:pPr>
      <w:r>
        <w:t xml:space="preserve">By signing below, both parties acknowledge that they have read, understood, and agree to all terms, conditions, and cost figures outlined in this Quotation Estimate for the Robotics Engineer services to be delivered in India New Delhi.</w:t>
      </w:r>
    </w:p>
    <w:p>
      <w:pPr>
        <w:pStyle w:val="BodyText"/>
      </w:pPr>
      <w:r>
        <w:t xml:space="preserve">For Novatech Robotics Solutions Pvt. Ltd.</w:t>
      </w:r>
      <w:r>
        <w:br/>
      </w:r>
      <w:r>
        <w:t xml:space="preserve">(Service Provider)</w:t>
      </w:r>
    </w:p>
    <w:p>
      <w:pPr>
        <w:pStyle w:val="BodyText"/>
      </w:pPr>
      <w:r>
        <w:t xml:space="preserve">Name: Dr. S. K. Raghavan</w:t>
      </w:r>
      <w:r>
        <w:br/>
      </w:r>
      <w:r>
        <w:t xml:space="preserve">Designation: Chief Technology Officer</w:t>
      </w:r>
      <w:r>
        <w:br/>
      </w:r>
      <w:r>
        <w:t xml:space="preserve">Date: _______________</w:t>
      </w:r>
    </w:p>
    <w:p>
      <w:pPr>
        <w:pStyle w:val="BodyText"/>
      </w:pPr>
      <w:r>
        <w:t xml:space="preserve">For Apex Manufacturing Industries Pvt. Ltd.</w:t>
      </w:r>
      <w:r>
        <w:br/>
      </w:r>
      <w:r>
        <w:t xml:space="preserve">(Client)</w:t>
      </w:r>
    </w:p>
    <w:p>
      <w:pPr>
        <w:pStyle w:val="BodyText"/>
      </w:pPr>
      <w:r>
        <w:t xml:space="preserve">Name: Mr. Arjun Mehta</w:t>
      </w:r>
      <w:r>
        <w:br/>
      </w:r>
      <w:r>
        <w:t xml:space="preserve">Designation: Director – Operations</w:t>
      </w:r>
      <w:r>
        <w:br/>
      </w:r>
      <w:r>
        <w:t xml:space="preserve">Date: _______________</w:t>
      </w:r>
    </w:p>
    <w:p>
      <w:pPr>
        <w:pStyle w:val="BodyText"/>
      </w:pPr>
      <w:r>
        <w:t xml:space="preserve">This Quotation Estimate (Ref: NTR-QE-2025-0472) is a confidential commercial document prepared exclusively for Apex Manufacturing Industries Pvt. Ltd. for the Robotics Engineer engagement at their facility in India New Delhi. Unauthorized reproduction or distribution is strictly prohibited. For queries, contact estimates@novatechrobotics.in or +91-11-4567-8900.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India New Delhi</dc:title>
  <dc:creator/>
  <dc:language>en</dc:language>
  <cp:keywords/>
  <dcterms:created xsi:type="dcterms:W3CDTF">2026-10-10T06:57:44Z</dcterms:created>
  <dcterms:modified xsi:type="dcterms:W3CDTF">2026-10-10T06:57:44Z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