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Persian Robotics &amp; Automation Solutions Co.</w:t>
      </w:r>
    </w:p>
    <w:p>
      <w:pPr>
        <w:pStyle w:val="BodyText"/>
      </w:pPr>
      <w:r>
        <w:t xml:space="preserve">Address: 142, Valiasr Street, Enghelab Square, Tehran, Iran</w:t>
      </w:r>
    </w:p>
    <w:p>
      <w:pPr>
        <w:pStyle w:val="BodyText"/>
      </w:pPr>
      <w:r>
        <w:t xml:space="preserve">Tel: +98-21-8876-5432 | Email: quotes@persianrobotics.ir</w:t>
      </w:r>
    </w:p>
    <w:p>
      <w:pPr>
        <w:pStyle w:val="BodyText"/>
      </w:pPr>
      <w:r>
        <w:t xml:space="preserve">Registration No. 114-8876543 | Tax ID: 1020456789</w:t>
      </w:r>
    </w:p>
    <w:bookmarkEnd w:id="20"/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QTE-2025-TEH-0472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Iran Tehran, Industrial Zone 3, Pardis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Iran Tehran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bookmarkEnd w:id="22"/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Persian Robotics &amp; Automation Solutions Co. to provide a comprehensive, itemized cost breakdown for the engagement of a senior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to deliver specialized design, integration, and commissioning services for an automated manufacturing line located in</w:t>
      </w:r>
      <w:r>
        <w:t xml:space="preserve"> </w:t>
      </w:r>
      <w:r>
        <w:t xml:space="preserve">Iran Tehran</w:t>
      </w:r>
      <w:r>
        <w:t xml:space="preserve">. This document serves as the official financial proposal and scope-of-work reference for all parties involved in the project.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applicable to the</w:t>
      </w:r>
      <w:r>
        <w:t xml:space="preserve"> </w:t>
      </w:r>
      <w:r>
        <w:t xml:space="preserve">Iran Tehran</w:t>
      </w:r>
      <w:r>
        <w:t xml:space="preserve"> </w:t>
      </w:r>
      <w:r>
        <w:t xml:space="preserve">industrial sector as of the date of issue and is prepared in accordance with the client's initial technical requirements submitted on 28 May 2025.</w:t>
      </w:r>
    </w:p>
    <w:bookmarkEnd w:id="23"/>
    <w:bookmarkStart w:id="24" w:name="scope-of-work-robotics-engineer-services"/>
    <w:p>
      <w:pPr>
        <w:pStyle w:val="Heading2"/>
      </w:pPr>
      <w:r>
        <w:t xml:space="preserve">2. Scope of Work – Robotics Engineer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assigned to this project will be responsible for the following deliverables, all to be executed within the operational boundaries of</w:t>
      </w:r>
      <w:r>
        <w:t xml:space="preserve"> </w:t>
      </w:r>
      <w:r>
        <w:t xml:space="preserve">Iran Tehran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Conduct a full site assessment and feasibility study at the client's facility in</w:t>
      </w:r>
      <w:r>
        <w:t xml:space="preserve"> </w:t>
      </w:r>
      <w:r>
        <w:t xml:space="preserve">Iran Tehran</w:t>
      </w:r>
      <w:r>
        <w:t xml:space="preserve">, including environmental, spatial, and electrical compatibility analysis.</w:t>
      </w:r>
    </w:p>
    <w:p>
      <w:pPr>
        <w:numPr>
          <w:ilvl w:val="0"/>
          <w:numId w:val="1001"/>
        </w:numPr>
        <w:pStyle w:val="Compact"/>
      </w:pPr>
      <w:r>
        <w:t xml:space="preserve">Design and develop a six-axis industrial robotic arm integration system for pick-and-place operations on the assembly line.</w:t>
      </w:r>
    </w:p>
    <w:p>
      <w:pPr>
        <w:numPr>
          <w:ilvl w:val="0"/>
          <w:numId w:val="1001"/>
        </w:numPr>
        <w:pStyle w:val="Compact"/>
      </w:pPr>
      <w:r>
        <w:t xml:space="preserve">Program, calibrate, and commission the robotic cell using FANUC and ABB controller platforms, ensuring compliance with Iranian national industrial safety standards (ISIRI 2845).</w:t>
      </w:r>
    </w:p>
    <w:p>
      <w:pPr>
        <w:numPr>
          <w:ilvl w:val="0"/>
          <w:numId w:val="1001"/>
        </w:numPr>
        <w:pStyle w:val="Compact"/>
      </w:pPr>
      <w:r>
        <w:t xml:space="preserve">Provide PLC-to-robot communication architecture design and implement EtherCAT and PROFINET network integration.</w:t>
      </w:r>
    </w:p>
    <w:p>
      <w:pPr>
        <w:numPr>
          <w:ilvl w:val="0"/>
          <w:numId w:val="1001"/>
        </w:numPr>
        <w:pStyle w:val="Compact"/>
      </w:pPr>
      <w:r>
        <w:t xml:space="preserve">Deliver a minimum of 120 hours of on-site technical supervision and hands-on training for the client's in-house maintenance team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Prepare complete technical documentation, including P&amp;ID diagrams, wiring schematics, program source code, and a 200-page operations manual in both English and Persian.</w:t>
      </w:r>
    </w:p>
    <w:p>
      <w:pPr>
        <w:numPr>
          <w:ilvl w:val="0"/>
          <w:numId w:val="1001"/>
        </w:numPr>
        <w:pStyle w:val="Compact"/>
      </w:pPr>
      <w:r>
        <w:t xml:space="preserve">Perform a 72-hour continuous reliability test and submit a final commissioning report to the client's engineering department.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Robotics Engineer – Site Assessment &amp; Feasibility Study (Iran Tehran)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– System Design &amp; CAD Modeling (6-Axis Arm Integration)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– Programming, Calibration &amp; Commissioning (On-site, Iran Tehran)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PLC-to-Robot Network Integration &amp; EtherCAT Configuration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Training for Client Maintenance Team (Iran Tehran, 3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Package (EN/FA, 200 pages)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72-Hour Reliability Test &amp; Final Commissioning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Per Diem – Robotics Engineer (Iran Tehran, 18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Overhead (12%)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4,395.60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4,395.60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Warranty &amp; Post-Commissioning Support (6 months, remote + 2 on-site visits in Iran Tehran)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44,075.60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Applicable VAT (10% – Iranian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4,407.56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48,483.16</w:t>
            </w:r>
          </w:p>
        </w:tc>
      </w:tr>
    </w:tbl>
    <w:bookmarkEnd w:id="25"/>
    <w:bookmarkStart w:id="26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(USD 14,544.95) – Due upon signed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prior to the</w:t>
      </w:r>
      <w:r>
        <w:t xml:space="preserve"> </w:t>
      </w:r>
      <w:r>
        <w:t xml:space="preserve">Robotics Engineer</w:t>
      </w:r>
      <w:r>
        <w:t xml:space="preserve">'s mobilization to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Progress Payment</w:t>
      </w:r>
      <w:r>
        <w:t xml:space="preserve"> </w:t>
      </w:r>
      <w:r>
        <w:t xml:space="preserve">(USD 19,393.26) – Due upon successful completion of programming, calibration, and the 72-hour reliability test.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(USD 14,544.95) – Due upon delivery of the complete documentation package and formal handover at the</w:t>
      </w:r>
      <w:r>
        <w:t xml:space="preserve"> </w:t>
      </w:r>
      <w:r>
        <w:t xml:space="preserve">Iran Tehran</w:t>
      </w:r>
      <w:r>
        <w:t xml:space="preserve"> </w:t>
      </w:r>
      <w:r>
        <w:t xml:space="preserve">site.</w:t>
      </w:r>
    </w:p>
    <w:p>
      <w:pPr>
        <w:pStyle w:val="FirstParagraph"/>
      </w:pPr>
      <w:r>
        <w:t xml:space="preserve">All payments shall be made via irrevocable letter of credit or wire transfer to the account designated by Persian Robotics &amp; Automation Solutions Co. in accordance with the Central Bank of Iran foreign exchange regulations.</w:t>
      </w:r>
    </w:p>
    <w:bookmarkEnd w:id="26"/>
    <w:bookmarkStart w:id="27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revised to reflect changes in the</w:t>
      </w:r>
      <w:r>
        <w:t xml:space="preserve"> </w:t>
      </w:r>
      <w:r>
        <w:t xml:space="preserve">Iran Tehran</w:t>
      </w:r>
      <w:r>
        <w:t xml:space="preserve"> </w:t>
      </w:r>
      <w:r>
        <w:t xml:space="preserve">labor and materials market.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be provided with safe access to the client's facility in</w:t>
      </w:r>
      <w:r>
        <w:t xml:space="preserve"> </w:t>
      </w:r>
      <w:r>
        <w:t xml:space="preserve">Iran Tehran</w:t>
      </w:r>
      <w:r>
        <w:t xml:space="preserve">, including all necessary personal protective equipment (PPE) and site induction training prior to commencing work.</w:t>
      </w:r>
    </w:p>
    <w:p>
      <w:pPr>
        <w:numPr>
          <w:ilvl w:val="0"/>
          <w:numId w:val="1003"/>
        </w:numPr>
        <w:pStyle w:val="Compact"/>
      </w:pPr>
      <w:r>
        <w:t xml:space="preserve">Any scope changes, additional work orders, or extended timelines requested by the client after the initial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within five (5) business days.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comply with all applicable Iranian labor laws, industrial safety regulations, and the client's internal health-and-safety protocols while operating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Intellectual property generated specifically for the client under this engagement shall be transferred to the client upon full payment. General methodologies, proprietary code libraries, and pre-existing IP of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or the contracting company remain the property of the provider.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natural disasters, government-mandated shutdowns, or sanctions-related disruptions affecting operations in</w:t>
      </w:r>
      <w:r>
        <w:t xml:space="preserve"> </w:t>
      </w:r>
      <w:r>
        <w:t xml:space="preserve">Iran Tehran</w:t>
      </w:r>
      <w:r>
        <w:t xml:space="preserve">, shall relieve both parties from performance obligations for the duration of the event.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amicable negotiation, failing which they shall be submitted to arbitration under the rules of the Tehran Regional Arbitration Center (TRAC).</w:t>
      </w:r>
    </w:p>
    <w:bookmarkEnd w:id="27"/>
    <w:bookmarkStart w:id="28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, confirms that the scope of work described herein meets their requirements for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Iran Tehran</w:t>
      </w:r>
      <w:r>
        <w:t xml:space="preserve">, and authorizes Persian Robotics &amp; Automation Solutions Co. to proceed with project mobilization upon receipt of the advance payment.</w:t>
      </w:r>
    </w:p>
    <w:p>
      <w:pPr>
        <w:pStyle w:val="BodyText"/>
      </w:pPr>
      <w:r>
        <w:rPr>
          <w:bCs/>
          <w:b/>
        </w:rPr>
        <w:t xml:space="preserve">For and on behalf of the Client:</w:t>
      </w:r>
    </w:p>
    <w:p>
      <w:pPr>
        <w:pStyle w:val="BodyText"/>
      </w:pPr>
      <w:r>
        <w:t xml:space="preserve">Name / Title / Signature / Date</w:t>
      </w:r>
    </w:p>
    <w:p>
      <w:pPr>
        <w:pStyle w:val="BodyText"/>
      </w:pPr>
      <w:r>
        <w:rPr>
          <w:bCs/>
          <w:b/>
        </w:rPr>
        <w:t xml:space="preserve">For and on behalf of Persian Robotics &amp; Automation Solutions Co.:</w:t>
      </w:r>
    </w:p>
    <w:p>
      <w:pPr>
        <w:pStyle w:val="BodyText"/>
      </w:pPr>
      <w:r>
        <w:t xml:space="preserve">Name / Title / Signature / Date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(QTE-2025-TEH-0472) is a confidential commercial document prepared exclusively for the named client. Unauthorized reproduction or distribution is prohibited. All services referenced herein are to be performed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under the supervision of the designated</w:t>
      </w:r>
      <w:r>
        <w:t xml:space="preserve"> </w:t>
      </w:r>
      <w:r>
        <w:t xml:space="preserve">Robotics Engineer</w:t>
      </w:r>
      <w:r>
        <w:t xml:space="preserve">. © 2025 Persian Robotics &amp; Automation Solutions Co. All rights reserved.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Robotics Engineer Services - Iran Tehran</dc:title>
  <dc:creator/>
  <dc:language>en</dc:language>
  <cp:keywords/>
  <dcterms:created xsi:type="dcterms:W3CDTF">2026-10-10T05:38:24Z</dcterms:created>
  <dcterms:modified xsi:type="dcterms:W3CDTF">2026-10-10T05:38:24Z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